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5D3C" w14:textId="6C7125E5" w:rsidR="00B077BD" w:rsidRPr="00B02388" w:rsidRDefault="00B077BD" w:rsidP="00B077BD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OLE_LINK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B82151">
        <w:rPr>
          <w:rFonts w:cs="Arial"/>
          <w:sz w:val="24"/>
          <w:szCs w:val="24"/>
        </w:rPr>
        <w:t>11782</w:t>
      </w:r>
    </w:p>
    <w:p w14:paraId="735A78B2" w14:textId="77777777" w:rsidR="00B077BD" w:rsidRPr="00376830" w:rsidRDefault="00B077BD" w:rsidP="00B077B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France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August</w:t>
      </w:r>
      <w:r w:rsidRPr="00376830">
        <w:rPr>
          <w:rFonts w:cs="Arial"/>
          <w:sz w:val="24"/>
          <w:szCs w:val="24"/>
          <w:lang w:eastAsia="zh-CN"/>
        </w:rPr>
        <w:t xml:space="preserve"> 2</w:t>
      </w:r>
      <w:r>
        <w:rPr>
          <w:rFonts w:cs="Arial"/>
          <w:sz w:val="24"/>
          <w:szCs w:val="24"/>
          <w:lang w:eastAsia="zh-CN"/>
        </w:rPr>
        <w:t>1</w:t>
      </w:r>
      <w:r w:rsidRPr="00376830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August</w:t>
      </w:r>
      <w:r w:rsidRPr="00376830">
        <w:rPr>
          <w:rFonts w:cs="Arial"/>
          <w:sz w:val="24"/>
          <w:szCs w:val="24"/>
          <w:lang w:eastAsia="zh-CN"/>
        </w:rPr>
        <w:t xml:space="preserve"> 2</w:t>
      </w:r>
      <w:r>
        <w:rPr>
          <w:rFonts w:cs="Arial"/>
          <w:sz w:val="24"/>
          <w:szCs w:val="24"/>
          <w:lang w:eastAsia="zh-CN"/>
        </w:rPr>
        <w:t>5</w:t>
      </w:r>
      <w:r w:rsidRPr="00376830">
        <w:rPr>
          <w:rFonts w:cs="Arial"/>
          <w:sz w:val="24"/>
          <w:szCs w:val="24"/>
          <w:lang w:eastAsia="zh-CN"/>
        </w:rPr>
        <w:t>, 2023</w:t>
      </w:r>
    </w:p>
    <w:bookmarkEnd w:id="0"/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08057EAA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9A09C9">
        <w:rPr>
          <w:rFonts w:ascii="Arial" w:hAnsi="Arial" w:cs="Arial"/>
          <w:b/>
          <w:sz w:val="24"/>
        </w:rPr>
        <w:t>8</w:t>
      </w:r>
      <w:r w:rsidR="005D72A3">
        <w:rPr>
          <w:rFonts w:ascii="Arial" w:hAnsi="Arial" w:cs="Arial"/>
          <w:b/>
          <w:sz w:val="24"/>
        </w:rPr>
        <w:t>.3</w:t>
      </w:r>
      <w:r w:rsidR="00B82151">
        <w:rPr>
          <w:rFonts w:ascii="Arial" w:hAnsi="Arial" w:cs="Arial"/>
          <w:b/>
          <w:sz w:val="24"/>
        </w:rPr>
        <w:t>0</w:t>
      </w:r>
      <w:r w:rsidR="005D72A3">
        <w:rPr>
          <w:rFonts w:ascii="Arial" w:hAnsi="Arial" w:cs="Arial"/>
          <w:b/>
          <w:sz w:val="24"/>
        </w:rPr>
        <w:t>.3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2F31B7DF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</w:t>
      </w:r>
      <w:r w:rsidR="00737E52">
        <w:rPr>
          <w:rFonts w:ascii="Arial" w:hAnsi="Arial" w:cs="Arial"/>
          <w:sz w:val="24"/>
        </w:rPr>
        <w:t>L</w:t>
      </w:r>
      <w:r w:rsidR="008B7C2E">
        <w:rPr>
          <w:rFonts w:ascii="Arial" w:hAnsi="Arial" w:cs="Arial"/>
          <w:sz w:val="24"/>
        </w:rPr>
        <w:t xml:space="preserve"> enhancement</w:t>
      </w:r>
      <w:r w:rsidR="00A83F43">
        <w:rPr>
          <w:rFonts w:ascii="Arial" w:eastAsiaTheme="minorEastAsia" w:hAnsi="Arial" w:cs="Arial"/>
          <w:sz w:val="24"/>
          <w:lang w:eastAsia="zh-TW"/>
        </w:rPr>
        <w:t xml:space="preserve"> </w:t>
      </w:r>
      <w:r w:rsidR="00466727">
        <w:rPr>
          <w:rFonts w:ascii="Arial" w:hAnsi="Arial" w:cs="Arial"/>
          <w:sz w:val="24"/>
        </w:rPr>
        <w:t>RRM</w:t>
      </w:r>
      <w:r w:rsidR="00737E52">
        <w:rPr>
          <w:rFonts w:ascii="Arial" w:hAnsi="Arial" w:cs="Arial"/>
          <w:sz w:val="24"/>
        </w:rPr>
        <w:t xml:space="preserve"> Requirement</w:t>
      </w:r>
      <w:r w:rsidR="00390A05">
        <w:rPr>
          <w:rFonts w:ascii="Arial" w:hAnsi="Arial" w:cs="Arial"/>
          <w:sz w:val="24"/>
        </w:rPr>
        <w:t xml:space="preserve"> 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4A9E930B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the scope of</w:t>
      </w:r>
      <w:r>
        <w:rPr>
          <w:lang w:val="en-US" w:eastAsia="zh-CN"/>
        </w:rPr>
        <w:t xml:space="preserve"> </w:t>
      </w:r>
      <w:r w:rsidR="007C46EA">
        <w:rPr>
          <w:lang w:val="en-US" w:eastAsia="zh-CN"/>
        </w:rPr>
        <w:t>R18 SL enhancement</w:t>
      </w:r>
      <w:r>
        <w:rPr>
          <w:lang w:val="en-US" w:eastAsia="zh-CN"/>
        </w:rPr>
        <w:t>.</w:t>
      </w:r>
    </w:p>
    <w:p w14:paraId="3DC8A820" w14:textId="2703246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E996FF2" w14:textId="52D53C69" w:rsidR="00B52DB2" w:rsidRPr="00B52DB2" w:rsidRDefault="00DB7D0A" w:rsidP="00B52DB2">
      <w:pPr>
        <w:rPr>
          <w:lang w:val="en-US"/>
        </w:rPr>
      </w:pPr>
      <w:r>
        <w:rPr>
          <w:lang w:val="en-US"/>
        </w:rPr>
        <w:t xml:space="preserve">We have the following observations on </w:t>
      </w:r>
      <w:r w:rsidR="001B295A">
        <w:rPr>
          <w:lang w:val="en-US"/>
        </w:rPr>
        <w:t xml:space="preserve">the </w:t>
      </w:r>
      <w:r w:rsidR="00AF161B">
        <w:rPr>
          <w:lang w:val="en-US"/>
        </w:rPr>
        <w:t xml:space="preserve">potential </w:t>
      </w:r>
      <w:r>
        <w:rPr>
          <w:lang w:val="en-US"/>
        </w:rPr>
        <w:t xml:space="preserve">RAN4 impact </w:t>
      </w:r>
      <w:r w:rsidR="00AF161B">
        <w:rPr>
          <w:lang w:val="en-US"/>
        </w:rPr>
        <w:t xml:space="preserve">from </w:t>
      </w:r>
      <w:r w:rsidR="00D35FAD">
        <w:rPr>
          <w:lang w:val="en-US"/>
        </w:rPr>
        <w:t>different SL procedures discussed in RAN1.</w:t>
      </w:r>
    </w:p>
    <w:p w14:paraId="3482247F" w14:textId="587994FC" w:rsidR="00794623" w:rsidRDefault="00802855" w:rsidP="00E31BF5">
      <w:pPr>
        <w:pStyle w:val="Heading2"/>
      </w:pPr>
      <w:r>
        <w:t xml:space="preserve">RRM </w:t>
      </w:r>
      <w:r w:rsidR="00606298">
        <w:t>requirement</w:t>
      </w:r>
      <w:r>
        <w:t xml:space="preserve"> for SL-U</w:t>
      </w:r>
    </w:p>
    <w:p w14:paraId="4184BBCE" w14:textId="6D3CD449" w:rsidR="00A50A06" w:rsidRDefault="00703B0A" w:rsidP="00A50A06">
      <w:pPr>
        <w:rPr>
          <w:b/>
          <w:bCs/>
          <w:lang w:eastAsia="ja-JP" w:bidi="hi-IN"/>
        </w:rPr>
      </w:pPr>
      <w:r w:rsidRPr="00235B08">
        <w:rPr>
          <w:b/>
          <w:bCs/>
          <w:lang w:eastAsia="ja-JP" w:bidi="hi-IN"/>
        </w:rPr>
        <w:t>Observation</w:t>
      </w:r>
      <w:r w:rsidR="001B295A">
        <w:rPr>
          <w:b/>
          <w:bCs/>
          <w:lang w:eastAsia="ja-JP" w:bidi="hi-IN"/>
        </w:rPr>
        <w:t xml:space="preserve"> 1</w:t>
      </w:r>
      <w:r w:rsidRPr="00235B08">
        <w:rPr>
          <w:b/>
          <w:bCs/>
          <w:lang w:eastAsia="ja-JP" w:bidi="hi-IN"/>
        </w:rPr>
        <w:t xml:space="preserve">: When searching for new </w:t>
      </w:r>
      <w:proofErr w:type="spellStart"/>
      <w:r w:rsidRPr="00235B08">
        <w:rPr>
          <w:b/>
          <w:bCs/>
          <w:lang w:eastAsia="ja-JP" w:bidi="hi-IN"/>
        </w:rPr>
        <w:t>SyncRef</w:t>
      </w:r>
      <w:proofErr w:type="spellEnd"/>
      <w:r w:rsidRPr="00235B08">
        <w:rPr>
          <w:b/>
          <w:bCs/>
          <w:lang w:eastAsia="ja-JP" w:bidi="hi-IN"/>
        </w:rPr>
        <w:t xml:space="preserve"> UEs, the DUT SL-UE</w:t>
      </w:r>
      <w:r w:rsidR="007727D7" w:rsidRPr="00235B08">
        <w:rPr>
          <w:b/>
          <w:bCs/>
          <w:lang w:eastAsia="ja-JP" w:bidi="hi-IN"/>
        </w:rPr>
        <w:t xml:space="preserve"> can’t distinguish</w:t>
      </w:r>
      <w:r w:rsidR="00235B08" w:rsidRPr="00235B08">
        <w:rPr>
          <w:b/>
          <w:bCs/>
          <w:lang w:eastAsia="ja-JP" w:bidi="hi-IN"/>
        </w:rPr>
        <w:t xml:space="preserve"> between the new source LBT failure and the absence of new source.</w:t>
      </w:r>
    </w:p>
    <w:p w14:paraId="76FF0C4E" w14:textId="628D9B4B" w:rsidR="00235B08" w:rsidRDefault="00235B08" w:rsidP="00A50A06">
      <w:pPr>
        <w:rPr>
          <w:lang w:eastAsia="ja-JP" w:bidi="hi-IN"/>
        </w:rPr>
      </w:pPr>
      <w:r>
        <w:rPr>
          <w:lang w:eastAsia="ja-JP" w:bidi="hi-IN"/>
        </w:rPr>
        <w:t>Therefore, we propose:</w:t>
      </w:r>
    </w:p>
    <w:p w14:paraId="1C8115FF" w14:textId="5812025A" w:rsidR="00235B08" w:rsidRPr="00F53912" w:rsidRDefault="00235B08" w:rsidP="00A50A06">
      <w:pPr>
        <w:rPr>
          <w:rFonts w:eastAsiaTheme="minorEastAsia"/>
          <w:b/>
          <w:bCs/>
          <w:lang w:eastAsia="zh-TW" w:bidi="hi-IN"/>
        </w:rPr>
      </w:pPr>
      <w:r w:rsidRPr="00F53912">
        <w:rPr>
          <w:b/>
          <w:bCs/>
          <w:lang w:eastAsia="ja-JP" w:bidi="hi-IN"/>
        </w:rPr>
        <w:t>Proposal</w:t>
      </w:r>
      <w:r w:rsidR="001B295A">
        <w:rPr>
          <w:b/>
          <w:bCs/>
          <w:lang w:eastAsia="ja-JP" w:bidi="hi-IN"/>
        </w:rPr>
        <w:t xml:space="preserve"> 1</w:t>
      </w:r>
      <w:r w:rsidRPr="00F53912">
        <w:rPr>
          <w:b/>
          <w:bCs/>
          <w:lang w:eastAsia="ja-JP" w:bidi="hi-IN"/>
        </w:rPr>
        <w:t xml:space="preserve">: </w:t>
      </w:r>
      <w:r w:rsidR="0082305B">
        <w:rPr>
          <w:b/>
          <w:bCs/>
          <w:lang w:eastAsia="ja-JP" w:bidi="hi-IN"/>
        </w:rPr>
        <w:t xml:space="preserve">Since UE can’t distinguish </w:t>
      </w:r>
      <w:r w:rsidR="0082305B" w:rsidRPr="00235B08">
        <w:rPr>
          <w:b/>
          <w:bCs/>
          <w:lang w:eastAsia="ja-JP" w:bidi="hi-IN"/>
        </w:rPr>
        <w:t>between the new source LBT failure and the absence of new source</w:t>
      </w:r>
      <w:r w:rsidR="0082305B">
        <w:rPr>
          <w:b/>
          <w:bCs/>
          <w:lang w:eastAsia="ja-JP" w:bidi="hi-IN"/>
        </w:rPr>
        <w:t xml:space="preserve"> w</w:t>
      </w:r>
      <w:r w:rsidR="0082305B" w:rsidRPr="00235B08">
        <w:rPr>
          <w:b/>
          <w:bCs/>
          <w:lang w:eastAsia="ja-JP" w:bidi="hi-IN"/>
        </w:rPr>
        <w:t xml:space="preserve">hen searching for new </w:t>
      </w:r>
      <w:proofErr w:type="spellStart"/>
      <w:r w:rsidR="0082305B" w:rsidRPr="00235B08">
        <w:rPr>
          <w:b/>
          <w:bCs/>
          <w:lang w:eastAsia="ja-JP" w:bidi="hi-IN"/>
        </w:rPr>
        <w:t>SyncRef</w:t>
      </w:r>
      <w:proofErr w:type="spellEnd"/>
      <w:r w:rsidR="0082305B" w:rsidRPr="00235B08">
        <w:rPr>
          <w:b/>
          <w:bCs/>
          <w:lang w:eastAsia="ja-JP" w:bidi="hi-IN"/>
        </w:rPr>
        <w:t xml:space="preserve"> UEs</w:t>
      </w:r>
      <w:r w:rsidR="0082305B">
        <w:rPr>
          <w:b/>
          <w:bCs/>
          <w:lang w:eastAsia="ja-JP" w:bidi="hi-IN"/>
        </w:rPr>
        <w:t>, c</w:t>
      </w:r>
      <w:r w:rsidR="00512813" w:rsidRPr="00F53912">
        <w:rPr>
          <w:b/>
          <w:bCs/>
          <w:lang w:eastAsia="ja-JP" w:bidi="hi-IN"/>
        </w:rPr>
        <w:t xml:space="preserve">onsider legacy R16 SL-UE </w:t>
      </w:r>
      <w:proofErr w:type="spellStart"/>
      <w:r w:rsidR="00512813" w:rsidRPr="00F53912">
        <w:rPr>
          <w:b/>
          <w:bCs/>
          <w:lang w:eastAsia="ja-JP" w:bidi="hi-IN"/>
        </w:rPr>
        <w:t>behavior</w:t>
      </w:r>
      <w:proofErr w:type="spellEnd"/>
      <w:r w:rsidR="00512813" w:rsidRPr="00F53912">
        <w:rPr>
          <w:b/>
          <w:bCs/>
          <w:lang w:eastAsia="ja-JP" w:bidi="hi-IN"/>
        </w:rPr>
        <w:t xml:space="preserve"> when searching for </w:t>
      </w:r>
      <w:r w:rsidR="00F53912" w:rsidRPr="00F53912">
        <w:rPr>
          <w:b/>
          <w:bCs/>
          <w:lang w:eastAsia="ja-JP" w:bidi="hi-IN"/>
        </w:rPr>
        <w:t xml:space="preserve">new </w:t>
      </w:r>
      <w:r w:rsidR="00512813" w:rsidRPr="00F53912">
        <w:rPr>
          <w:b/>
          <w:bCs/>
          <w:lang w:eastAsia="ja-JP" w:bidi="hi-IN"/>
        </w:rPr>
        <w:t xml:space="preserve">async </w:t>
      </w:r>
      <w:r w:rsidR="00F53912" w:rsidRPr="00F53912">
        <w:rPr>
          <w:b/>
          <w:bCs/>
          <w:lang w:eastAsia="ja-JP" w:bidi="hi-IN"/>
        </w:rPr>
        <w:t xml:space="preserve">or sync </w:t>
      </w:r>
      <w:proofErr w:type="spellStart"/>
      <w:r w:rsidR="00F53912" w:rsidRPr="00F53912">
        <w:rPr>
          <w:b/>
          <w:bCs/>
          <w:lang w:eastAsia="ja-JP" w:bidi="hi-IN"/>
        </w:rPr>
        <w:t>SyncRef</w:t>
      </w:r>
      <w:proofErr w:type="spellEnd"/>
      <w:r w:rsidR="00F53912" w:rsidRPr="00F53912">
        <w:rPr>
          <w:b/>
          <w:bCs/>
          <w:lang w:eastAsia="ja-JP" w:bidi="hi-IN"/>
        </w:rPr>
        <w:t xml:space="preserve"> UE</w:t>
      </w:r>
      <w:r w:rsidR="00F53912" w:rsidRPr="00F53912">
        <w:rPr>
          <w:rFonts w:eastAsiaTheme="minorEastAsia" w:hint="eastAsia"/>
          <w:b/>
          <w:bCs/>
          <w:lang w:eastAsia="zh-TW" w:bidi="hi-IN"/>
        </w:rPr>
        <w:t>s</w:t>
      </w:r>
      <w:r w:rsidR="00F53912" w:rsidRPr="00F53912">
        <w:rPr>
          <w:rFonts w:eastAsiaTheme="minorEastAsia"/>
          <w:b/>
          <w:bCs/>
          <w:lang w:eastAsia="zh-TW" w:bidi="hi-IN"/>
        </w:rPr>
        <w:t xml:space="preserve">. </w:t>
      </w:r>
    </w:p>
    <w:p w14:paraId="4AE32A1E" w14:textId="221A78C9" w:rsidR="00790749" w:rsidRDefault="00790749" w:rsidP="00790749">
      <w:pPr>
        <w:rPr>
          <w:rFonts w:eastAsiaTheme="minorEastAsia"/>
          <w:lang w:eastAsia="zh-TW" w:bidi="hi-I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1CA7BE" wp14:editId="27970537">
                <wp:simplePos x="0" y="0"/>
                <wp:positionH relativeFrom="page">
                  <wp:align>right</wp:align>
                </wp:positionH>
                <wp:positionV relativeFrom="paragraph">
                  <wp:posOffset>419735</wp:posOffset>
                </wp:positionV>
                <wp:extent cx="7211695" cy="2029460"/>
                <wp:effectExtent l="0" t="0" r="84455" b="0"/>
                <wp:wrapTopAndBottom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1695" cy="2029460"/>
                          <a:chOff x="528021" y="0"/>
                          <a:chExt cx="11076094" cy="2684523"/>
                        </a:xfrm>
                      </wpg:grpSpPr>
                      <wpg:grpSp>
                        <wpg:cNvPr id="4" name="Group 29"/>
                        <wpg:cNvGrpSpPr/>
                        <wpg:grpSpPr>
                          <a:xfrm>
                            <a:off x="528021" y="0"/>
                            <a:ext cx="11076094" cy="2684523"/>
                            <a:chOff x="528021" y="0"/>
                            <a:chExt cx="11076093" cy="2684523"/>
                          </a:xfrm>
                        </wpg:grpSpPr>
                        <wpg:grpSp>
                          <wpg:cNvPr id="25" name="Group 25"/>
                          <wpg:cNvGrpSpPr/>
                          <wpg:grpSpPr>
                            <a:xfrm>
                              <a:off x="751017" y="310745"/>
                              <a:ext cx="10853097" cy="1029790"/>
                              <a:chOff x="751018" y="310745"/>
                              <a:chExt cx="6949356" cy="608523"/>
                            </a:xfrm>
                          </wpg:grpSpPr>
                          <wps:wsp>
                            <wps:cNvPr id="26" name="Rectangle 26"/>
                            <wps:cNvSpPr/>
                            <wps:spPr>
                              <a:xfrm>
                                <a:off x="4744490" y="311173"/>
                                <a:ext cx="330200" cy="591322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27" name="Group 27"/>
                            <wpg:cNvGrpSpPr/>
                            <wpg:grpSpPr>
                              <a:xfrm>
                                <a:off x="751018" y="310745"/>
                                <a:ext cx="6949356" cy="608523"/>
                                <a:chOff x="751018" y="310745"/>
                                <a:chExt cx="6949356" cy="608523"/>
                              </a:xfrm>
                            </wpg:grpSpPr>
                            <wps:wsp>
                              <wps:cNvPr id="28" name="Straight Arrow Connector 28"/>
                              <wps:cNvCnPr/>
                              <wps:spPr>
                                <a:xfrm flipV="1">
                                  <a:off x="3003826" y="450078"/>
                                  <a:ext cx="0" cy="446447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solid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" name="Straight Arrow Connector 29"/>
                              <wps:cNvCnPr/>
                              <wps:spPr>
                                <a:xfrm flipV="1">
                                  <a:off x="2886020" y="450078"/>
                                  <a:ext cx="0" cy="44640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" name="Straight Arrow Connector 30"/>
                              <wps:cNvCnPr/>
                              <wps:spPr>
                                <a:xfrm flipV="1">
                                  <a:off x="2785044" y="450078"/>
                                  <a:ext cx="0" cy="44640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31" name="Group 31"/>
                              <wpg:cNvGrpSpPr/>
                              <wpg:grpSpPr>
                                <a:xfrm>
                                  <a:off x="751018" y="310745"/>
                                  <a:ext cx="6949356" cy="608523"/>
                                  <a:chOff x="751018" y="310745"/>
                                  <a:chExt cx="6949356" cy="608523"/>
                                </a:xfrm>
                              </wpg:grpSpPr>
                              <wpg:grpSp>
                                <wpg:cNvPr id="32" name="Group 32"/>
                                <wpg:cNvGrpSpPr/>
                                <wpg:grpSpPr>
                                  <a:xfrm>
                                    <a:off x="751018" y="310745"/>
                                    <a:ext cx="6949356" cy="608523"/>
                                    <a:chOff x="751018" y="310745"/>
                                    <a:chExt cx="6949356" cy="608523"/>
                                  </a:xfrm>
                                </wpg:grpSpPr>
                                <wps:wsp>
                                  <wps:cNvPr id="33" name="Straight Arrow Connector 33"/>
                                  <wps:cNvCnPr>
                                    <a:cxnSpLocks/>
                                  </wps:cNvCnPr>
                                  <wps:spPr>
                                    <a:xfrm>
                                      <a:off x="751018" y="908913"/>
                                      <a:ext cx="6949356" cy="1035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4" name="Rectangle 34"/>
                                  <wps:cNvSpPr/>
                                  <wps:spPr>
                                    <a:xfrm>
                                      <a:off x="930532" y="580272"/>
                                      <a:ext cx="2142950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5" name="Rectangle 35"/>
                                  <wps:cNvSpPr/>
                                  <wps:spPr>
                                    <a:xfrm>
                                      <a:off x="3079091" y="580272"/>
                                      <a:ext cx="2142950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70C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6" name="Straight Arrow Connector 36"/>
                                  <wps:cNvCnPr/>
                                  <wps:spPr>
                                    <a:xfrm flipV="1">
                                      <a:off x="1146977" y="461297"/>
                                      <a:ext cx="0" cy="446447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7" name="Straight Arrow Connector 37"/>
                                  <wps:cNvCnPr/>
                                  <wps:spPr>
                                    <a:xfrm flipV="1">
                                      <a:off x="1029171" y="461297"/>
                                      <a:ext cx="0" cy="446447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" name="Straight Arrow Connector 38"/>
                                  <wps:cNvCnPr/>
                                  <wps:spPr>
                                    <a:xfrm flipV="1">
                                      <a:off x="928195" y="461297"/>
                                      <a:ext cx="0" cy="446447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9" name="Rectangle 39"/>
                                  <wps:cNvSpPr/>
                                  <wps:spPr>
                                    <a:xfrm>
                                      <a:off x="2622807" y="310745"/>
                                      <a:ext cx="330645" cy="5913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0" name="Straight Arrow Connector 40"/>
                                  <wps:cNvCnPr/>
                                  <wps:spPr>
                                    <a:xfrm flipV="1">
                                      <a:off x="5118727" y="444468"/>
                                      <a:ext cx="0" cy="446447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1" name="Straight Arrow Connector 41"/>
                                  <wps:cNvCnPr/>
                                  <wps:spPr>
                                    <a:xfrm flipV="1">
                                      <a:off x="5000921" y="444468"/>
                                      <a:ext cx="0" cy="446405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2" name="Straight Arrow Connector 42"/>
                                  <wps:cNvCnPr/>
                                  <wps:spPr>
                                    <a:xfrm flipV="1">
                                      <a:off x="4899944" y="444468"/>
                                      <a:ext cx="0" cy="446405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43" name="Straight Arrow Connector 43"/>
                                <wps:cNvCnPr/>
                                <wps:spPr>
                                  <a:xfrm flipV="1">
                                    <a:off x="3396514" y="444468"/>
                                    <a:ext cx="0" cy="446447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4" name="Straight Arrow Connector 44"/>
                                <wps:cNvCnPr/>
                                <wps:spPr>
                                  <a:xfrm flipV="1">
                                    <a:off x="3278707" y="444468"/>
                                    <a:ext cx="0" cy="446405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" name="Straight Arrow Connector 45"/>
                                <wps:cNvCnPr/>
                                <wps:spPr>
                                  <a:xfrm flipV="1">
                                    <a:off x="3177731" y="444468"/>
                                    <a:ext cx="0" cy="446405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grpSp>
                        <wps:wsp>
                          <wps:cNvPr id="46" name="TextBox 35"/>
                          <wps:cNvSpPr txBox="1"/>
                          <wps:spPr>
                            <a:xfrm>
                              <a:off x="562036" y="25580"/>
                              <a:ext cx="2118360" cy="54229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BEE5AE0" w14:textId="77777777" w:rsidR="00790749" w:rsidRPr="0006715B" w:rsidRDefault="00790749" w:rsidP="00790749">
                                <w:pPr>
                                  <w:spacing w:line="230" w:lineRule="auto"/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</w:rPr>
                                </w:pPr>
                                <w:r w:rsidRPr="0006715B"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</w:rPr>
                                  <w:t>S-SSB occasions (one arrow for each period)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47" name="TextBox 36"/>
                          <wps:cNvSpPr txBox="1"/>
                          <wps:spPr>
                            <a:xfrm>
                              <a:off x="528021" y="2362578"/>
                              <a:ext cx="2353311" cy="3219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2210DA1" w14:textId="77777777" w:rsidR="00790749" w:rsidRPr="0006715B" w:rsidRDefault="00790749" w:rsidP="00790749">
                                <w:pPr>
                                  <w:spacing w:line="230" w:lineRule="auto"/>
                                  <w:rPr>
                                    <w:rFonts w:ascii="Microsoft Sans Serif" w:hAnsi="Microsoft Sans Serif" w:cs="Microsoft Sans Serif"/>
                                    <w:color w:val="0070C0"/>
                                    <w:kern w:val="24"/>
                                  </w:rPr>
                                </w:pPr>
                                <w:r w:rsidRPr="0006715B">
                                  <w:rPr>
                                    <w:rFonts w:ascii="Microsoft Sans Serif" w:hAnsi="Microsoft Sans Serif" w:cs="Microsoft Sans Serif"/>
                                    <w:color w:val="0070C0"/>
                                    <w:kern w:val="24"/>
                                  </w:rPr>
                                  <w:t xml:space="preserve">New </w:t>
                                </w:r>
                                <w:proofErr w:type="spellStart"/>
                                <w:r w:rsidRPr="0006715B">
                                  <w:rPr>
                                    <w:rFonts w:ascii="Microsoft Sans Serif" w:hAnsi="Microsoft Sans Serif" w:cs="Microsoft Sans Serif"/>
                                    <w:color w:val="0070C0"/>
                                    <w:kern w:val="24"/>
                                  </w:rPr>
                                  <w:t>SyncRef</w:t>
                                </w:r>
                                <w:proofErr w:type="spellEnd"/>
                                <w:r w:rsidRPr="0006715B">
                                  <w:rPr>
                                    <w:rFonts w:ascii="Microsoft Sans Serif" w:hAnsi="Microsoft Sans Serif" w:cs="Microsoft Sans Serif"/>
                                    <w:color w:val="0070C0"/>
                                    <w:kern w:val="24"/>
                                  </w:rPr>
                                  <w:t xml:space="preserve"> UE appears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48" name="Straight Arrow Connector 48"/>
                          <wps:cNvCnPr>
                            <a:cxnSpLocks/>
                          </wps:cNvCnPr>
                          <wps:spPr>
                            <a:xfrm flipV="1">
                              <a:off x="1027723" y="1292482"/>
                              <a:ext cx="0" cy="1014138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TextBox 39"/>
                          <wps:cNvSpPr txBox="1"/>
                          <wps:spPr>
                            <a:xfrm>
                              <a:off x="2680502" y="1385550"/>
                              <a:ext cx="1847215" cy="54229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914B38D" w14:textId="77777777" w:rsidR="00790749" w:rsidRPr="0006715B" w:rsidRDefault="00790749" w:rsidP="00790749">
                                <w:pPr>
                                  <w:spacing w:line="230" w:lineRule="auto"/>
                                  <w:rPr>
                                    <w:rFonts w:ascii="Microsoft Sans Serif" w:hAnsi="Microsoft Sans Serif" w:cs="Microsoft Sans Serif"/>
                                    <w:color w:val="FFC000"/>
                                    <w:kern w:val="24"/>
                                  </w:rPr>
                                </w:pPr>
                                <w:r w:rsidRPr="0006715B">
                                  <w:rPr>
                                    <w:rFonts w:ascii="Microsoft Sans Serif" w:hAnsi="Microsoft Sans Serif" w:cs="Microsoft Sans Serif"/>
                                    <w:color w:val="FFC000"/>
                                    <w:kern w:val="24"/>
                                  </w:rPr>
                                  <w:t>Unavailable S-SSB periods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50" name="TextBox 40"/>
                          <wps:cNvSpPr txBox="1"/>
                          <wps:spPr>
                            <a:xfrm>
                              <a:off x="2916260" y="0"/>
                              <a:ext cx="1374775" cy="54229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A390ECE" w14:textId="77777777" w:rsidR="00790749" w:rsidRPr="0006715B" w:rsidRDefault="00790749" w:rsidP="00790749">
                                <w:pPr>
                                  <w:spacing w:line="230" w:lineRule="auto"/>
                                  <w:rPr>
                                    <w:rFonts w:ascii="Microsoft Sans Serif" w:hAnsi="Microsoft Sans Serif" w:cs="Microsoft Sans Serif"/>
                                    <w:color w:val="FF0000"/>
                                    <w:kern w:val="24"/>
                                  </w:rPr>
                                </w:pPr>
                                <w:r w:rsidRPr="0006715B">
                                  <w:rPr>
                                    <w:rFonts w:ascii="Microsoft Sans Serif" w:hAnsi="Microsoft Sans Serif" w:cs="Microsoft Sans Serif"/>
                                    <w:color w:val="FF0000"/>
                                    <w:kern w:val="24"/>
                                  </w:rPr>
                                  <w:t>UE search window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51" name="TextBox 44"/>
                          <wps:cNvSpPr txBox="1"/>
                          <wps:spPr>
                            <a:xfrm>
                              <a:off x="6199997" y="17134"/>
                              <a:ext cx="1375410" cy="54229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9F99B80" w14:textId="77777777" w:rsidR="00790749" w:rsidRPr="0006715B" w:rsidRDefault="00790749" w:rsidP="00790749">
                                <w:pPr>
                                  <w:spacing w:line="230" w:lineRule="auto"/>
                                  <w:rPr>
                                    <w:rFonts w:ascii="Microsoft Sans Serif" w:hAnsi="Microsoft Sans Serif" w:cs="Microsoft Sans Serif"/>
                                    <w:color w:val="FF0000"/>
                                    <w:kern w:val="24"/>
                                  </w:rPr>
                                </w:pPr>
                                <w:r w:rsidRPr="0006715B">
                                  <w:rPr>
                                    <w:rFonts w:ascii="Microsoft Sans Serif" w:hAnsi="Microsoft Sans Serif" w:cs="Microsoft Sans Serif"/>
                                    <w:color w:val="FF0000"/>
                                    <w:kern w:val="24"/>
                                  </w:rPr>
                                  <w:t>UE search window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52" name="Straight Arrow Connector 52"/>
                          <wps:cNvCnPr>
                            <a:cxnSpLocks/>
                          </wps:cNvCnPr>
                          <wps:spPr>
                            <a:xfrm>
                              <a:off x="1027723" y="2114235"/>
                              <a:ext cx="3305360" cy="0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7030A0"/>
                              </a:solidFill>
                              <a:prstDash val="sysDash"/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TextBox 57"/>
                          <wps:cNvSpPr txBox="1"/>
                          <wps:spPr>
                            <a:xfrm>
                              <a:off x="1397461" y="2055605"/>
                              <a:ext cx="2842895" cy="3219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7CF4CDA" w14:textId="77777777" w:rsidR="00790749" w:rsidRPr="0006715B" w:rsidRDefault="00790749" w:rsidP="00790749">
                                <w:pPr>
                                  <w:spacing w:line="230" w:lineRule="auto"/>
                                  <w:rPr>
                                    <w:rFonts w:ascii="Microsoft Sans Serif" w:hAnsi="Microsoft Sans Serif" w:cs="Microsoft Sans Serif"/>
                                    <w:color w:val="7030A0"/>
                                    <w:kern w:val="24"/>
                                  </w:rPr>
                                </w:pPr>
                                <w:r w:rsidRPr="0006715B">
                                  <w:rPr>
                                    <w:rFonts w:ascii="Microsoft Sans Serif" w:hAnsi="Microsoft Sans Serif" w:cs="Microsoft Sans Serif"/>
                                    <w:color w:val="7030A0"/>
                                    <w:kern w:val="24"/>
                                  </w:rPr>
                                  <w:t>1.6s detection time requirement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s:wsp>
                        <wps:cNvPr id="54" name="Straight Arrow Connector 80"/>
                        <wps:cNvCnPr/>
                        <wps:spPr>
                          <a:xfrm flipV="1">
                            <a:off x="3800475" y="581025"/>
                            <a:ext cx="0" cy="75551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Arrow Connector 81"/>
                        <wps:cNvCnPr/>
                        <wps:spPr>
                          <a:xfrm flipV="1">
                            <a:off x="7105650" y="571500"/>
                            <a:ext cx="0" cy="75544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Rectangle 82"/>
                        <wps:cNvSpPr/>
                        <wps:spPr>
                          <a:xfrm>
                            <a:off x="7734300" y="771525"/>
                            <a:ext cx="3346734" cy="5544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Arrow Connector 83"/>
                        <wps:cNvCnPr>
                          <a:cxnSpLocks/>
                        </wps:cNvCnPr>
                        <wps:spPr>
                          <a:xfrm>
                            <a:off x="4333875" y="2114550"/>
                            <a:ext cx="3477358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B050"/>
                            </a:solidFill>
                            <a:prstDash val="dashDot"/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TextBox 84"/>
                        <wps:cNvSpPr txBox="1"/>
                        <wps:spPr>
                          <a:xfrm>
                            <a:off x="5114870" y="2133179"/>
                            <a:ext cx="1579880" cy="385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6C40862" w14:textId="77777777" w:rsidR="00790749" w:rsidRPr="0006715B" w:rsidRDefault="00790749" w:rsidP="00790749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00B050"/>
                                  <w:kern w:val="24"/>
                                </w:rPr>
                              </w:pPr>
                              <w:r w:rsidRPr="0006715B">
                                <w:rPr>
                                  <w:rFonts w:ascii="Microsoft Sans Serif" w:hAnsi="Microsoft Sans Serif" w:cs="Microsoft Sans Serif"/>
                                  <w:color w:val="00B050"/>
                                  <w:kern w:val="24"/>
                                </w:rPr>
                                <w:t>1</w:t>
                              </w:r>
                              <w:proofErr w:type="spellStart"/>
                              <w:r w:rsidRPr="0006715B">
                                <w:rPr>
                                  <w:rFonts w:ascii="Microsoft Sans Serif" w:hAnsi="Microsoft Sans Serif" w:cs="Microsoft Sans Serif"/>
                                  <w:color w:val="00B050"/>
                                  <w:kern w:val="24"/>
                                  <w:position w:val="10"/>
                                  <w:vertAlign w:val="superscript"/>
                                </w:rPr>
                                <w:t>st</w:t>
                              </w:r>
                              <w:proofErr w:type="spellEnd"/>
                              <w:r w:rsidRPr="0006715B">
                                <w:rPr>
                                  <w:rFonts w:ascii="Microsoft Sans Serif" w:hAnsi="Microsoft Sans Serif" w:cs="Microsoft Sans Serif"/>
                                  <w:color w:val="00B050"/>
                                  <w:kern w:val="24"/>
                                </w:rPr>
                                <w:t xml:space="preserve"> 1.6s extension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Straight Arrow Connector 85"/>
                        <wps:cNvCnPr>
                          <a:cxnSpLocks/>
                        </wps:cNvCnPr>
                        <wps:spPr>
                          <a:xfrm>
                            <a:off x="7810500" y="2133600"/>
                            <a:ext cx="330536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4">
                                <a:lumMod val="75000"/>
                              </a:schemeClr>
                            </a:solidFill>
                            <a:prstDash val="dashDot"/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TextBox 86"/>
                        <wps:cNvSpPr txBox="1"/>
                        <wps:spPr>
                          <a:xfrm>
                            <a:off x="8620032" y="1742731"/>
                            <a:ext cx="1678940" cy="385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82727E" w14:textId="77777777" w:rsidR="00790749" w:rsidRPr="0006715B" w:rsidRDefault="00790749" w:rsidP="00790749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BF8F00" w:themeColor="accent4" w:themeShade="BF"/>
                                  <w:kern w:val="24"/>
                                </w:rPr>
                              </w:pPr>
                              <w:r w:rsidRPr="0006715B">
                                <w:rPr>
                                  <w:rFonts w:ascii="Microsoft Sans Serif" w:hAnsi="Microsoft Sans Serif" w:cs="Microsoft Sans Serif"/>
                                  <w:color w:val="BF8F00" w:themeColor="accent4" w:themeShade="BF"/>
                                  <w:kern w:val="24"/>
                                </w:rPr>
                                <w:t>2</w:t>
                              </w:r>
                              <w:proofErr w:type="spellStart"/>
                              <w:r w:rsidRPr="0006715B">
                                <w:rPr>
                                  <w:rFonts w:ascii="Microsoft Sans Serif" w:hAnsi="Microsoft Sans Serif" w:cs="Microsoft Sans Serif"/>
                                  <w:color w:val="BF8F00" w:themeColor="accent4" w:themeShade="BF"/>
                                  <w:kern w:val="24"/>
                                  <w:position w:val="10"/>
                                  <w:vertAlign w:val="superscript"/>
                                </w:rPr>
                                <w:t>nd</w:t>
                              </w:r>
                              <w:proofErr w:type="spellEnd"/>
                              <w:r w:rsidRPr="0006715B">
                                <w:rPr>
                                  <w:rFonts w:ascii="Microsoft Sans Serif" w:hAnsi="Microsoft Sans Serif" w:cs="Microsoft Sans Serif"/>
                                  <w:color w:val="BF8F00" w:themeColor="accent4" w:themeShade="BF"/>
                                  <w:kern w:val="24"/>
                                </w:rPr>
                                <w:t xml:space="preserve">  1.6s extension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Straight Arrow Connector 87"/>
                        <wps:cNvCnPr/>
                        <wps:spPr>
                          <a:xfrm flipV="1">
                            <a:off x="10953750" y="619125"/>
                            <a:ext cx="0" cy="75551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Arrow Connector 88"/>
                        <wps:cNvCnPr/>
                        <wps:spPr>
                          <a:xfrm flipV="1">
                            <a:off x="10772775" y="619125"/>
                            <a:ext cx="0" cy="75544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Arrow Connector 89"/>
                        <wps:cNvCnPr/>
                        <wps:spPr>
                          <a:xfrm flipV="1">
                            <a:off x="10610850" y="619125"/>
                            <a:ext cx="0" cy="75544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Arrow Connector 90"/>
                        <wps:cNvCnPr/>
                        <wps:spPr>
                          <a:xfrm flipV="1">
                            <a:off x="10439400" y="638175"/>
                            <a:ext cx="0" cy="75551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TextBox 91"/>
                        <wps:cNvSpPr txBox="1"/>
                        <wps:spPr>
                          <a:xfrm>
                            <a:off x="9705870" y="57139"/>
                            <a:ext cx="1375410" cy="542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C6F0BEA" w14:textId="77777777" w:rsidR="00790749" w:rsidRPr="0006715B" w:rsidRDefault="00790749" w:rsidP="00790749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FF0000"/>
                                  <w:kern w:val="24"/>
                                </w:rPr>
                              </w:pPr>
                              <w:r w:rsidRPr="0006715B">
                                <w:rPr>
                                  <w:rFonts w:ascii="Microsoft Sans Serif" w:hAnsi="Microsoft Sans Serif" w:cs="Microsoft Sans Serif"/>
                                  <w:color w:val="FF0000"/>
                                  <w:kern w:val="24"/>
                                </w:rPr>
                                <w:t>UE search window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6" name="Rectangle 92"/>
                        <wps:cNvSpPr/>
                        <wps:spPr>
                          <a:xfrm>
                            <a:off x="10334625" y="333375"/>
                            <a:ext cx="515687" cy="100068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1CA7BE" id="Group 1" o:spid="_x0000_s1026" style="position:absolute;margin-left:516.65pt;margin-top:33.05pt;width:567.85pt;height:159.8pt;z-index:251659264;mso-position-horizontal:right;mso-position-horizontal-relative:page;mso-width-relative:margin;mso-height-relative:margin" coordorigin="5280" coordsize="110760,26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">
                <v:group id="Group 29" o:spid="_x0000_s1027" style="position:absolute;left:5280;width:110761;height:26845" coordorigin="5280" coordsize="110760,26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group id="Group 25" o:spid="_x0000_s1028" style="position:absolute;left:7510;top:3107;width:108531;height:10298" coordorigin="7510,3107" coordsize="69493,6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rect id="Rectangle 26" o:spid="_x0000_s1029" style="position:absolute;left:47444;top:3111;width:3302;height:59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" filled="f" strokecolor="red" strokeweight="1.5pt"/>
                    <v:group id="Group 27" o:spid="_x0000_s1030" style="position:absolute;left:7510;top:3107;width:69493;height:6085" coordorigin="7510,3107" coordsize="69493,6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8" o:spid="_x0000_s1031" type="#_x0000_t32" style="position:absolute;left:30038;top:4500;width:0;height:44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" strokecolor="black [3213]" strokeweight="1pt">
                        <v:stroke endarrow="block" joinstyle="miter"/>
                      </v:shape>
                      <v:shape id="Straight Arrow Connector 29" o:spid="_x0000_s1032" type="#_x0000_t32" style="position:absolute;left:28860;top:4500;width:0;height:44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" strokecolor="#ffc000" strokeweight="1pt">
                        <v:stroke dashstyle="dash" endarrow="block" joinstyle="miter"/>
                      </v:shape>
                      <v:shape id="Straight Arrow Connector 30" o:spid="_x0000_s1033" type="#_x0000_t32" style="position:absolute;left:27850;top:4500;width:0;height:44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" strokecolor="#ffc000" strokeweight="1pt">
                        <v:stroke dashstyle="dash" endarrow="block" joinstyle="miter"/>
                      </v:shape>
                      <v:group id="Group 31" o:spid="_x0000_s1034" style="position:absolute;left:7510;top:3107;width:69493;height:6085" coordorigin="7510,3107" coordsize="69493,6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group id="Group 32" o:spid="_x0000_s1035" style="position:absolute;left:7510;top:3107;width:69493;height:6085" coordorigin="7510,3107" coordsize="69493,6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<v:shape id="Straight Arrow Connector 33" o:spid="_x0000_s1036" type="#_x0000_t32" style="position:absolute;left:7510;top:9089;width:69493;height:1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" strokecolor="#4472c4 [3204]" strokeweight=".5pt">
                            <v:stroke endarrow="block" joinstyle="miter"/>
                            <o:lock v:ext="edit" shapetype="f"/>
                          </v:shape>
                          <v:rect id="Rectangle 34" o:spid="_x0000_s1037" style="position:absolute;left:9305;top:5802;width:21429;height:32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" filled="f" strokecolor="#0070c0" strokeweight="1pt"/>
                          <v:rect id="Rectangle 35" o:spid="_x0000_s1038" style="position:absolute;left:30790;top:5802;width:21430;height:32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" filled="f" strokecolor="#0070c0" strokeweight="1pt"/>
                          <v:shape id="Straight Arrow Connector 36" o:spid="_x0000_s1039" type="#_x0000_t32" style="position:absolute;left:11469;top:4612;width:0;height:44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" strokecolor="black [3213]" strokeweight="1pt">
                            <v:stroke endarrow="block" joinstyle="miter"/>
                          </v:shape>
                          <v:shape id="Straight Arrow Connector 37" o:spid="_x0000_s1040" type="#_x0000_t32" style="position:absolute;left:10291;top:4612;width:0;height:44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" strokecolor="black [3213]" strokeweight="1pt">
                            <v:stroke endarrow="block" joinstyle="miter"/>
                          </v:shape>
                          <v:shape id="Straight Arrow Connector 38" o:spid="_x0000_s1041" type="#_x0000_t32" style="position:absolute;left:9281;top:4612;width:0;height:44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" strokecolor="black [3213]" strokeweight="1pt">
                            <v:stroke endarrow="block" joinstyle="miter"/>
                          </v:shape>
                          <v:rect id="Rectangle 39" o:spid="_x0000_s1042" style="position:absolute;left:26228;top:3107;width:3306;height:59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" filled="f" strokecolor="red" strokeweight="1pt"/>
                          <v:shape id="Straight Arrow Connector 40" o:spid="_x0000_s1043" type="#_x0000_t32" style="position:absolute;left:51187;top:4444;width:0;height:44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" strokecolor="black [3213]" strokeweight="1pt">
                            <v:stroke endarrow="block" joinstyle="miter"/>
                          </v:shape>
                          <v:shape id="Straight Arrow Connector 41" o:spid="_x0000_s1044" type="#_x0000_t32" style="position:absolute;left:50009;top:4444;width:0;height:44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" strokecolor="black [3213]" strokeweight="1pt">
                            <v:stroke endarrow="block" joinstyle="miter"/>
                          </v:shape>
                          <v:shape id="Straight Arrow Connector 42" o:spid="_x0000_s1045" type="#_x0000_t32" style="position:absolute;left:48999;top:4444;width:0;height:44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" strokecolor="black [3213]" strokeweight="1pt">
                            <v:stroke endarrow="block" joinstyle="miter"/>
                          </v:shape>
                        </v:group>
                        <v:shape id="Straight Arrow Connector 43" o:spid="_x0000_s1046" type="#_x0000_t32" style="position:absolute;left:33965;top:4444;width:0;height:44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" strokecolor="black [3213]" strokeweight="1pt">
                          <v:stroke endarrow="block" joinstyle="miter"/>
                        </v:shape>
                        <v:shape id="Straight Arrow Connector 44" o:spid="_x0000_s1047" type="#_x0000_t32" style="position:absolute;left:32787;top:4444;width:0;height:44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" strokecolor="black [3213]" strokeweight="1pt">
                          <v:stroke endarrow="block" joinstyle="miter"/>
                        </v:shape>
                        <v:shape id="Straight Arrow Connector 45" o:spid="_x0000_s1048" type="#_x0000_t32" style="position:absolute;left:31777;top:4444;width:0;height:44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" strokecolor="black [3213]" strokeweight="1pt">
                          <v:stroke endarrow="block" joinstyle="miter"/>
                        </v:shape>
                      </v:group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5" o:spid="_x0000_s1049" type="#_x0000_t202" style="position:absolute;left:5620;top:255;width:21183;height:5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  <v:textbox inset="0,0,0,0">
                      <w:txbxContent>
                        <w:p w14:paraId="0BEE5AE0" w14:textId="77777777" w:rsidR="00790749" w:rsidRPr="0006715B" w:rsidRDefault="00790749" w:rsidP="00790749">
                          <w:pPr>
                            <w:spacing w:line="230" w:lineRule="auto"/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</w:rPr>
                          </w:pPr>
                          <w:r w:rsidRPr="0006715B"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</w:rPr>
                            <w:t>S-SSB occasions (one arrow for each period)</w:t>
                          </w:r>
                        </w:p>
                      </w:txbxContent>
                    </v:textbox>
                  </v:shape>
                  <v:shape id="TextBox 36" o:spid="_x0000_s1050" type="#_x0000_t202" style="position:absolute;left:5280;top:23625;width:23533;height:3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  <v:textbox inset="0,0,0,0">
                      <w:txbxContent>
                        <w:p w14:paraId="52210DA1" w14:textId="77777777" w:rsidR="00790749" w:rsidRPr="0006715B" w:rsidRDefault="00790749" w:rsidP="00790749">
                          <w:pPr>
                            <w:spacing w:line="230" w:lineRule="auto"/>
                            <w:rPr>
                              <w:rFonts w:ascii="Microsoft Sans Serif" w:hAnsi="Microsoft Sans Serif" w:cs="Microsoft Sans Serif"/>
                              <w:color w:val="0070C0"/>
                              <w:kern w:val="24"/>
                            </w:rPr>
                          </w:pPr>
                          <w:r w:rsidRPr="0006715B">
                            <w:rPr>
                              <w:rFonts w:ascii="Microsoft Sans Serif" w:hAnsi="Microsoft Sans Serif" w:cs="Microsoft Sans Serif"/>
                              <w:color w:val="0070C0"/>
                              <w:kern w:val="24"/>
                            </w:rPr>
                            <w:t xml:space="preserve">New </w:t>
                          </w:r>
                          <w:proofErr w:type="spellStart"/>
                          <w:r w:rsidRPr="0006715B">
                            <w:rPr>
                              <w:rFonts w:ascii="Microsoft Sans Serif" w:hAnsi="Microsoft Sans Serif" w:cs="Microsoft Sans Serif"/>
                              <w:color w:val="0070C0"/>
                              <w:kern w:val="24"/>
                            </w:rPr>
                            <w:t>SyncRef</w:t>
                          </w:r>
                          <w:proofErr w:type="spellEnd"/>
                          <w:r w:rsidRPr="0006715B">
                            <w:rPr>
                              <w:rFonts w:ascii="Microsoft Sans Serif" w:hAnsi="Microsoft Sans Serif" w:cs="Microsoft Sans Serif"/>
                              <w:color w:val="0070C0"/>
                              <w:kern w:val="24"/>
                            </w:rPr>
                            <w:t xml:space="preserve"> UE appears</w:t>
                          </w:r>
                        </w:p>
                      </w:txbxContent>
                    </v:textbox>
                  </v:shape>
                  <v:shape id="Straight Arrow Connector 48" o:spid="_x0000_s1051" type="#_x0000_t32" style="position:absolute;left:10277;top:12924;width:0;height:1014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" strokecolor="#0070c0" strokeweight="1pt">
                    <v:stroke dashstyle="dash" endarrow="block" joinstyle="miter"/>
                    <o:lock v:ext="edit" shapetype="f"/>
                  </v:shape>
                  <v:shape id="TextBox 39" o:spid="_x0000_s1052" type="#_x0000_t202" style="position:absolute;left:26805;top:13855;width:18472;height:5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  <v:textbox inset="0,0,0,0">
                      <w:txbxContent>
                        <w:p w14:paraId="5914B38D" w14:textId="77777777" w:rsidR="00790749" w:rsidRPr="0006715B" w:rsidRDefault="00790749" w:rsidP="00790749">
                          <w:pPr>
                            <w:spacing w:line="230" w:lineRule="auto"/>
                            <w:rPr>
                              <w:rFonts w:ascii="Microsoft Sans Serif" w:hAnsi="Microsoft Sans Serif" w:cs="Microsoft Sans Serif"/>
                              <w:color w:val="FFC000"/>
                              <w:kern w:val="24"/>
                            </w:rPr>
                          </w:pPr>
                          <w:r w:rsidRPr="0006715B">
                            <w:rPr>
                              <w:rFonts w:ascii="Microsoft Sans Serif" w:hAnsi="Microsoft Sans Serif" w:cs="Microsoft Sans Serif"/>
                              <w:color w:val="FFC000"/>
                              <w:kern w:val="24"/>
                            </w:rPr>
                            <w:t>Unavailable S-SSB periods</w:t>
                          </w:r>
                        </w:p>
                      </w:txbxContent>
                    </v:textbox>
                  </v:shape>
                  <v:shape id="TextBox 40" o:spid="_x0000_s1053" type="#_x0000_t202" style="position:absolute;left:29162;width:13748;height:5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  <v:textbox inset="0,0,0,0">
                      <w:txbxContent>
                        <w:p w14:paraId="0A390ECE" w14:textId="77777777" w:rsidR="00790749" w:rsidRPr="0006715B" w:rsidRDefault="00790749" w:rsidP="00790749">
                          <w:pPr>
                            <w:spacing w:line="230" w:lineRule="auto"/>
                            <w:rPr>
                              <w:rFonts w:ascii="Microsoft Sans Serif" w:hAnsi="Microsoft Sans Serif" w:cs="Microsoft Sans Serif"/>
                              <w:color w:val="FF0000"/>
                              <w:kern w:val="24"/>
                            </w:rPr>
                          </w:pPr>
                          <w:r w:rsidRPr="0006715B">
                            <w:rPr>
                              <w:rFonts w:ascii="Microsoft Sans Serif" w:hAnsi="Microsoft Sans Serif" w:cs="Microsoft Sans Serif"/>
                              <w:color w:val="FF0000"/>
                              <w:kern w:val="24"/>
                            </w:rPr>
                            <w:t>UE search window</w:t>
                          </w:r>
                        </w:p>
                      </w:txbxContent>
                    </v:textbox>
                  </v:shape>
                  <v:shape id="TextBox 44" o:spid="_x0000_s1054" type="#_x0000_t202" style="position:absolute;left:61999;top:171;width:13755;height:5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  <v:textbox inset="0,0,0,0">
                      <w:txbxContent>
                        <w:p w14:paraId="49F99B80" w14:textId="77777777" w:rsidR="00790749" w:rsidRPr="0006715B" w:rsidRDefault="00790749" w:rsidP="00790749">
                          <w:pPr>
                            <w:spacing w:line="230" w:lineRule="auto"/>
                            <w:rPr>
                              <w:rFonts w:ascii="Microsoft Sans Serif" w:hAnsi="Microsoft Sans Serif" w:cs="Microsoft Sans Serif"/>
                              <w:color w:val="FF0000"/>
                              <w:kern w:val="24"/>
                            </w:rPr>
                          </w:pPr>
                          <w:r w:rsidRPr="0006715B">
                            <w:rPr>
                              <w:rFonts w:ascii="Microsoft Sans Serif" w:hAnsi="Microsoft Sans Serif" w:cs="Microsoft Sans Serif"/>
                              <w:color w:val="FF0000"/>
                              <w:kern w:val="24"/>
                            </w:rPr>
                            <w:t>UE search window</w:t>
                          </w:r>
                        </w:p>
                      </w:txbxContent>
                    </v:textbox>
                  </v:shape>
                  <v:shape id="Straight Arrow Connector 52" o:spid="_x0000_s1055" type="#_x0000_t32" style="position:absolute;left:10277;top:21142;width:330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" strokecolor="#7030a0" strokeweight="1.5pt">
                    <v:stroke dashstyle="3 1" startarrow="block" endarrow="block" joinstyle="miter"/>
                    <o:lock v:ext="edit" shapetype="f"/>
                  </v:shape>
                  <v:shape id="TextBox 57" o:spid="_x0000_s1056" type="#_x0000_t202" style="position:absolute;left:13974;top:20556;width:28429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  <v:textbox inset="0,0,0,0">
                      <w:txbxContent>
                        <w:p w14:paraId="07CF4CDA" w14:textId="77777777" w:rsidR="00790749" w:rsidRPr="0006715B" w:rsidRDefault="00790749" w:rsidP="00790749">
                          <w:pPr>
                            <w:spacing w:line="230" w:lineRule="auto"/>
                            <w:rPr>
                              <w:rFonts w:ascii="Microsoft Sans Serif" w:hAnsi="Microsoft Sans Serif" w:cs="Microsoft Sans Serif"/>
                              <w:color w:val="7030A0"/>
                              <w:kern w:val="24"/>
                            </w:rPr>
                          </w:pPr>
                          <w:r w:rsidRPr="0006715B">
                            <w:rPr>
                              <w:rFonts w:ascii="Microsoft Sans Serif" w:hAnsi="Microsoft Sans Serif" w:cs="Microsoft Sans Serif"/>
                              <w:color w:val="7030A0"/>
                              <w:kern w:val="24"/>
                            </w:rPr>
                            <w:t>1.6s detection time requirement</w:t>
                          </w:r>
                        </w:p>
                      </w:txbxContent>
                    </v:textbox>
                  </v:shape>
                </v:group>
                <v:shape id="Straight Arrow Connector 80" o:spid="_x0000_s1057" type="#_x0000_t32" style="position:absolute;left:38004;top:5810;width:0;height:75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" strokecolor="black [3213]" strokeweight="1pt">
                  <v:stroke endarrow="block" joinstyle="miter"/>
                </v:shape>
                <v:shape id="Straight Arrow Connector 81" o:spid="_x0000_s1058" type="#_x0000_t32" style="position:absolute;left:71056;top:5715;width:0;height:755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" strokecolor="#ffc000" strokeweight="1pt">
                  <v:stroke dashstyle="dash" endarrow="block" joinstyle="miter"/>
                </v:shape>
                <v:rect id="Rectangle 82" o:spid="_x0000_s1059" style="position:absolute;left:77343;top:7715;width:33467;height:55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" filled="f" strokecolor="#0070c0" strokeweight="1pt"/>
                <v:shape id="Straight Arrow Connector 83" o:spid="_x0000_s1060" type="#_x0000_t32" style="position:absolute;left:43338;top:21145;width:347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" strokecolor="#00b050" strokeweight="1.5pt">
                  <v:stroke dashstyle="dashDot" startarrow="block" endarrow="block" joinstyle="miter"/>
                  <o:lock v:ext="edit" shapetype="f"/>
                </v:shape>
                <v:shape id="TextBox 84" o:spid="_x0000_s1061" type="#_x0000_t202" style="position:absolute;left:51148;top:21331;width:15799;height:3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36C40862" w14:textId="77777777" w:rsidR="00790749" w:rsidRPr="0006715B" w:rsidRDefault="00790749" w:rsidP="00790749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00B050"/>
                            <w:kern w:val="24"/>
                          </w:rPr>
                        </w:pPr>
                        <w:r w:rsidRPr="0006715B">
                          <w:rPr>
                            <w:rFonts w:ascii="Microsoft Sans Serif" w:hAnsi="Microsoft Sans Serif" w:cs="Microsoft Sans Serif"/>
                            <w:color w:val="00B050"/>
                            <w:kern w:val="24"/>
                          </w:rPr>
                          <w:t>1</w:t>
                        </w:r>
                        <w:proofErr w:type="spellStart"/>
                        <w:r w:rsidRPr="0006715B">
                          <w:rPr>
                            <w:rFonts w:ascii="Microsoft Sans Serif" w:hAnsi="Microsoft Sans Serif" w:cs="Microsoft Sans Serif"/>
                            <w:color w:val="00B050"/>
                            <w:kern w:val="24"/>
                            <w:position w:val="10"/>
                            <w:vertAlign w:val="superscript"/>
                          </w:rPr>
                          <w:t>st</w:t>
                        </w:r>
                        <w:proofErr w:type="spellEnd"/>
                        <w:r w:rsidRPr="0006715B">
                          <w:rPr>
                            <w:rFonts w:ascii="Microsoft Sans Serif" w:hAnsi="Microsoft Sans Serif" w:cs="Microsoft Sans Serif"/>
                            <w:color w:val="00B050"/>
                            <w:kern w:val="24"/>
                          </w:rPr>
                          <w:t xml:space="preserve"> 1.6s extension</w:t>
                        </w:r>
                      </w:p>
                    </w:txbxContent>
                  </v:textbox>
                </v:shape>
                <v:shape id="Straight Arrow Connector 85" o:spid="_x0000_s1062" type="#_x0000_t32" style="position:absolute;left:78105;top:21336;width:330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" strokecolor="#bf8f00 [2407]" strokeweight="1.5pt">
                  <v:stroke dashstyle="dashDot" startarrow="block" endarrow="block" joinstyle="miter"/>
                  <o:lock v:ext="edit" shapetype="f"/>
                </v:shape>
                <v:shape id="TextBox 86" o:spid="_x0000_s1063" type="#_x0000_t202" style="position:absolute;left:86200;top:17427;width:16789;height:3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1982727E" w14:textId="77777777" w:rsidR="00790749" w:rsidRPr="0006715B" w:rsidRDefault="00790749" w:rsidP="00790749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BF8F00" w:themeColor="accent4" w:themeShade="BF"/>
                            <w:kern w:val="24"/>
                          </w:rPr>
                        </w:pPr>
                        <w:r w:rsidRPr="0006715B">
                          <w:rPr>
                            <w:rFonts w:ascii="Microsoft Sans Serif" w:hAnsi="Microsoft Sans Serif" w:cs="Microsoft Sans Serif"/>
                            <w:color w:val="BF8F00" w:themeColor="accent4" w:themeShade="BF"/>
                            <w:kern w:val="24"/>
                          </w:rPr>
                          <w:t>2</w:t>
                        </w:r>
                        <w:proofErr w:type="spellStart"/>
                        <w:r w:rsidRPr="0006715B">
                          <w:rPr>
                            <w:rFonts w:ascii="Microsoft Sans Serif" w:hAnsi="Microsoft Sans Serif" w:cs="Microsoft Sans Serif"/>
                            <w:color w:val="BF8F00" w:themeColor="accent4" w:themeShade="BF"/>
                            <w:kern w:val="24"/>
                            <w:position w:val="10"/>
                            <w:vertAlign w:val="superscript"/>
                          </w:rPr>
                          <w:t>nd</w:t>
                        </w:r>
                        <w:proofErr w:type="spellEnd"/>
                        <w:r w:rsidRPr="0006715B">
                          <w:rPr>
                            <w:rFonts w:ascii="Microsoft Sans Serif" w:hAnsi="Microsoft Sans Serif" w:cs="Microsoft Sans Serif"/>
                            <w:color w:val="BF8F00" w:themeColor="accent4" w:themeShade="BF"/>
                            <w:kern w:val="24"/>
                          </w:rPr>
                          <w:t xml:space="preserve">  1.6s extension</w:t>
                        </w:r>
                      </w:p>
                    </w:txbxContent>
                  </v:textbox>
                </v:shape>
                <v:shape id="Straight Arrow Connector 87" o:spid="_x0000_s1064" type="#_x0000_t32" style="position:absolute;left:109537;top:6191;width:0;height:75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" strokecolor="black [3213]" strokeweight="1pt">
                  <v:stroke endarrow="block" joinstyle="miter"/>
                </v:shape>
                <v:shape id="Straight Arrow Connector 88" o:spid="_x0000_s1065" type="#_x0000_t32" style="position:absolute;left:107727;top:6191;width:0;height:755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" strokecolor="black [3213]" strokeweight="1pt">
                  <v:stroke endarrow="block" joinstyle="miter"/>
                </v:shape>
                <v:shape id="Straight Arrow Connector 89" o:spid="_x0000_s1066" type="#_x0000_t32" style="position:absolute;left:106108;top:6191;width:0;height:755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" strokecolor="black [3213]" strokeweight="1pt">
                  <v:stroke endarrow="block" joinstyle="miter"/>
                </v:shape>
                <v:shape id="Straight Arrow Connector 90" o:spid="_x0000_s1067" type="#_x0000_t32" style="position:absolute;left:104394;top:6381;width:0;height:75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" strokecolor="black [3213]" strokeweight="1pt">
                  <v:stroke endarrow="block" joinstyle="miter"/>
                </v:shape>
                <v:shape id="TextBox 91" o:spid="_x0000_s1068" type="#_x0000_t202" style="position:absolute;left:97058;top:571;width:13754;height:5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<v:textbox inset="0,0,0,0">
                    <w:txbxContent>
                      <w:p w14:paraId="3C6F0BEA" w14:textId="77777777" w:rsidR="00790749" w:rsidRPr="0006715B" w:rsidRDefault="00790749" w:rsidP="00790749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FF0000"/>
                            <w:kern w:val="24"/>
                          </w:rPr>
                        </w:pPr>
                        <w:r w:rsidRPr="0006715B">
                          <w:rPr>
                            <w:rFonts w:ascii="Microsoft Sans Serif" w:hAnsi="Microsoft Sans Serif" w:cs="Microsoft Sans Serif"/>
                            <w:color w:val="FF0000"/>
                            <w:kern w:val="24"/>
                          </w:rPr>
                          <w:t>UE search window</w:t>
                        </w:r>
                      </w:p>
                    </w:txbxContent>
                  </v:textbox>
                </v:shape>
                <v:rect id="Rectangle 92" o:spid="_x0000_s1069" style="position:absolute;left:103346;top:3333;width:5157;height:100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" filled="f" strokecolor="red" strokeweight="1.5pt"/>
                <w10:wrap type="topAndBottom" anchorx="page"/>
              </v:group>
            </w:pict>
          </mc:Fallback>
        </mc:AlternateContent>
      </w:r>
      <w:r>
        <w:rPr>
          <w:rFonts w:eastAsiaTheme="minorEastAsia"/>
          <w:lang w:eastAsia="zh-TW" w:bidi="hi-IN"/>
        </w:rPr>
        <w:t>Based on the above proposal, we illustrate the extension of detection time in the following</w:t>
      </w:r>
      <w:r w:rsidR="0082305B">
        <w:rPr>
          <w:rFonts w:eastAsiaTheme="minorEastAsia"/>
          <w:lang w:eastAsia="zh-TW" w:bidi="hi-IN"/>
        </w:rPr>
        <w:t xml:space="preserve"> when UE is searching for sync </w:t>
      </w:r>
      <w:proofErr w:type="spellStart"/>
      <w:r w:rsidR="0082305B">
        <w:rPr>
          <w:rFonts w:eastAsiaTheme="minorEastAsia"/>
          <w:lang w:eastAsia="zh-TW" w:bidi="hi-IN"/>
        </w:rPr>
        <w:t>SyncRef</w:t>
      </w:r>
      <w:proofErr w:type="spellEnd"/>
      <w:r w:rsidR="0082305B">
        <w:rPr>
          <w:rFonts w:eastAsiaTheme="minorEastAsia"/>
          <w:lang w:eastAsia="zh-TW" w:bidi="hi-IN"/>
        </w:rPr>
        <w:t xml:space="preserve"> UEs</w:t>
      </w:r>
      <w:r>
        <w:rPr>
          <w:rFonts w:eastAsiaTheme="minorEastAsia"/>
          <w:lang w:eastAsia="zh-TW" w:bidi="hi-IN"/>
        </w:rPr>
        <w:t>:</w:t>
      </w:r>
    </w:p>
    <w:p w14:paraId="07D39F50" w14:textId="77777777" w:rsidR="00790749" w:rsidRDefault="00790749" w:rsidP="00790749">
      <w:pPr>
        <w:rPr>
          <w:rFonts w:eastAsiaTheme="minorEastAsia"/>
          <w:lang w:eastAsia="zh-TW" w:bidi="hi-IN"/>
        </w:rPr>
      </w:pPr>
    </w:p>
    <w:p w14:paraId="5C936E71" w14:textId="4662DB36" w:rsidR="00790749" w:rsidRDefault="00790749" w:rsidP="00790749">
      <w:pPr>
        <w:rPr>
          <w:rFonts w:eastAsiaTheme="minorEastAsia"/>
          <w:lang w:eastAsia="zh-TW" w:bidi="hi-IN"/>
        </w:rPr>
      </w:pPr>
      <w:r>
        <w:rPr>
          <w:rFonts w:eastAsiaTheme="minorEastAsia"/>
          <w:lang w:eastAsia="zh-TW" w:bidi="hi-IN"/>
        </w:rPr>
        <w:t xml:space="preserve">Note that whenever any of the S-SSB periods inside the UE selected search window is unavailable, the detection time </w:t>
      </w:r>
      <w:r w:rsidR="0082305B">
        <w:rPr>
          <w:rFonts w:eastAsiaTheme="minorEastAsia"/>
          <w:lang w:eastAsia="zh-TW" w:bidi="hi-IN"/>
        </w:rPr>
        <w:t xml:space="preserve">is required to </w:t>
      </w:r>
      <w:r>
        <w:rPr>
          <w:rFonts w:eastAsiaTheme="minorEastAsia"/>
          <w:lang w:eastAsia="zh-TW" w:bidi="hi-IN"/>
        </w:rPr>
        <w:t>extend by 1.6s, until all the S-SSB periods inside the UE selected search window are available. The</w:t>
      </w:r>
      <w:r w:rsidR="004B53B3">
        <w:rPr>
          <w:rFonts w:eastAsiaTheme="minorEastAsia"/>
          <w:lang w:eastAsia="zh-TW" w:bidi="hi-IN"/>
        </w:rPr>
        <w:t>n</w:t>
      </w:r>
      <w:r>
        <w:rPr>
          <w:rFonts w:eastAsiaTheme="minorEastAsia"/>
          <w:lang w:eastAsia="zh-TW" w:bidi="hi-IN"/>
        </w:rPr>
        <w:t xml:space="preserve"> we can guarantee that the UE can reliably detect the new </w:t>
      </w:r>
      <w:proofErr w:type="spellStart"/>
      <w:r>
        <w:rPr>
          <w:rFonts w:eastAsiaTheme="minorEastAsia"/>
          <w:lang w:eastAsia="zh-TW" w:bidi="hi-IN"/>
        </w:rPr>
        <w:t>SyncRef</w:t>
      </w:r>
      <w:proofErr w:type="spellEnd"/>
      <w:r>
        <w:rPr>
          <w:rFonts w:eastAsiaTheme="minorEastAsia"/>
          <w:lang w:eastAsia="zh-TW" w:bidi="hi-IN"/>
        </w:rPr>
        <w:t xml:space="preserve"> UE and satisfy the SLSS Tx dropping rate requirement. Based on the above </w:t>
      </w:r>
      <w:r w:rsidR="004B53B3">
        <w:rPr>
          <w:rFonts w:eastAsiaTheme="minorEastAsia"/>
          <w:lang w:eastAsia="zh-TW" w:bidi="hi-IN"/>
        </w:rPr>
        <w:t>analysis</w:t>
      </w:r>
      <w:r>
        <w:rPr>
          <w:rFonts w:eastAsiaTheme="minorEastAsia"/>
          <w:lang w:eastAsia="zh-TW" w:bidi="hi-IN"/>
        </w:rPr>
        <w:t>, we propose the following requirements f</w:t>
      </w:r>
      <w:r w:rsidRPr="0020437B">
        <w:rPr>
          <w:rFonts w:eastAsiaTheme="minorEastAsia"/>
          <w:lang w:eastAsia="zh-TW" w:bidi="hi-IN"/>
        </w:rPr>
        <w:t xml:space="preserve">or a UE synchronized to a </w:t>
      </w:r>
      <w:proofErr w:type="spellStart"/>
      <w:r w:rsidRPr="0020437B">
        <w:rPr>
          <w:rFonts w:eastAsiaTheme="minorEastAsia"/>
          <w:lang w:eastAsia="zh-TW" w:bidi="hi-IN"/>
        </w:rPr>
        <w:t>SyncRef</w:t>
      </w:r>
      <w:proofErr w:type="spellEnd"/>
      <w:r w:rsidRPr="0020437B">
        <w:rPr>
          <w:rFonts w:eastAsiaTheme="minorEastAsia"/>
          <w:lang w:eastAsia="zh-TW" w:bidi="hi-IN"/>
        </w:rPr>
        <w:t xml:space="preserve"> UE that is synchronized to GNSS directly or in-directly</w:t>
      </w:r>
      <w:r>
        <w:rPr>
          <w:rFonts w:eastAsiaTheme="minorEastAsia"/>
          <w:lang w:eastAsia="zh-TW" w:bidi="hi-IN"/>
        </w:rPr>
        <w:t>:</w:t>
      </w:r>
    </w:p>
    <w:p w14:paraId="1F00CF9A" w14:textId="4D3807BF" w:rsidR="00790749" w:rsidRPr="00413196" w:rsidRDefault="00790749" w:rsidP="00790749">
      <w:pPr>
        <w:rPr>
          <w:rFonts w:eastAsiaTheme="minorEastAsia"/>
          <w:b/>
          <w:bCs/>
          <w:lang w:eastAsia="zh-TW" w:bidi="hi-IN"/>
        </w:rPr>
      </w:pPr>
      <w:r w:rsidRPr="00413196">
        <w:rPr>
          <w:rFonts w:eastAsiaTheme="minorEastAsia"/>
          <w:b/>
          <w:bCs/>
          <w:lang w:eastAsia="zh-TW" w:bidi="hi-IN"/>
        </w:rPr>
        <w:t>Proposal</w:t>
      </w:r>
      <w:r>
        <w:rPr>
          <w:rFonts w:eastAsiaTheme="minorEastAsia"/>
          <w:b/>
          <w:bCs/>
          <w:lang w:eastAsia="zh-TW" w:bidi="hi-IN"/>
        </w:rPr>
        <w:t xml:space="preserve"> </w:t>
      </w:r>
      <w:r w:rsidR="009A298C">
        <w:rPr>
          <w:rFonts w:eastAsiaTheme="minorEastAsia"/>
          <w:b/>
          <w:bCs/>
          <w:lang w:eastAsia="zh-TW" w:bidi="hi-IN"/>
        </w:rPr>
        <w:t>2</w:t>
      </w:r>
      <w:r w:rsidRPr="00413196">
        <w:rPr>
          <w:rFonts w:eastAsiaTheme="minorEastAsia"/>
          <w:b/>
          <w:bCs/>
          <w:lang w:eastAsia="zh-TW" w:bidi="hi-IN"/>
        </w:rPr>
        <w:t xml:space="preserve">: For a UE synchronized to a </w:t>
      </w:r>
      <w:proofErr w:type="spellStart"/>
      <w:r w:rsidRPr="00413196">
        <w:rPr>
          <w:rFonts w:eastAsiaTheme="minorEastAsia"/>
          <w:b/>
          <w:bCs/>
          <w:lang w:eastAsia="zh-TW" w:bidi="hi-IN"/>
        </w:rPr>
        <w:t>SyncRef</w:t>
      </w:r>
      <w:proofErr w:type="spellEnd"/>
      <w:r w:rsidRPr="00413196">
        <w:rPr>
          <w:rFonts w:eastAsiaTheme="minorEastAsia"/>
          <w:b/>
          <w:bCs/>
          <w:lang w:eastAsia="zh-TW" w:bidi="hi-IN"/>
        </w:rPr>
        <w:t xml:space="preserve"> UE that is synchronized to GNSS directly or in-directly</w:t>
      </w:r>
      <w:r>
        <w:rPr>
          <w:rFonts w:eastAsiaTheme="minorEastAsia"/>
          <w:b/>
          <w:bCs/>
          <w:lang w:eastAsia="zh-TW" w:bidi="hi-IN"/>
        </w:rPr>
        <w:t xml:space="preserve"> and GNSS is configured as the highest priority source,</w:t>
      </w:r>
    </w:p>
    <w:p w14:paraId="7D2905A8" w14:textId="77777777" w:rsidR="00790749" w:rsidRPr="0068165C" w:rsidRDefault="00790749" w:rsidP="00790749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The UE shall be able to identify newly detectable intra-frequency </w:t>
      </w:r>
      <w:proofErr w:type="spellStart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SyncRef</w:t>
      </w:r>
      <w:proofErr w:type="spellEnd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UE within (1.6+1.6*</w:t>
      </w:r>
      <w:r w:rsidRPr="0068165C">
        <w:rPr>
          <w:rFonts w:ascii="Times New Roman" w:eastAsiaTheme="minorEastAsia" w:hAnsi="Times New Roman" w:hint="eastAsia"/>
          <w:b/>
          <w:bCs/>
          <w:i/>
          <w:iCs/>
          <w:sz w:val="20"/>
          <w:szCs w:val="20"/>
          <w:lang w:eastAsia="ko-KR"/>
        </w:rPr>
        <w:t>x</w:t>
      </w:r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)s </w:t>
      </w:r>
      <w:bookmarkStart w:id="3" w:name="_Hlk134119374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if S-SSB </w:t>
      </w:r>
      <w:proofErr w:type="spellStart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Ês</w:t>
      </w:r>
      <w:proofErr w:type="spellEnd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/</w:t>
      </w:r>
      <w:proofErr w:type="spellStart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Iot</w:t>
      </w:r>
      <w:proofErr w:type="spellEnd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</w:t>
      </w:r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≥</w:t>
      </w:r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0 dB, provided that the UE is allowed to drop a maximum of 30% of its SLSS transmissions during the (1.6+1.6*</w:t>
      </w:r>
      <w:r w:rsidRPr="0068165C">
        <w:rPr>
          <w:rFonts w:ascii="Times New Roman" w:eastAsiaTheme="minorEastAsia" w:hAnsi="Times New Roman" w:hint="eastAsia"/>
          <w:b/>
          <w:bCs/>
          <w:i/>
          <w:iCs/>
          <w:sz w:val="20"/>
          <w:szCs w:val="20"/>
          <w:lang w:eastAsia="ko-KR"/>
        </w:rPr>
        <w:t>x</w:t>
      </w:r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) s for the purpose of selectio</w:t>
      </w:r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n/reselection to the </w:t>
      </w:r>
      <w:proofErr w:type="spellStart"/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UE.</w:t>
      </w:r>
    </w:p>
    <w:bookmarkEnd w:id="3"/>
    <w:p w14:paraId="29CAFF82" w14:textId="77777777" w:rsidR="00790749" w:rsidRPr="0068165C" w:rsidRDefault="00790749" w:rsidP="00790749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The values </w:t>
      </w:r>
      <w:r w:rsidRPr="0068165C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ko-KR"/>
        </w:rPr>
        <w:t>x</w:t>
      </w:r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is the number 1.6s detection windows with at least 1 unavailable S-SSB period in the three selected S-SSB period for S-SSB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search</w:t>
      </w:r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, and which of the three S-SSB periods in the 1.6s detection window are selected is up to UE implementation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. </w:t>
      </w:r>
      <w:r w:rsidRPr="009707B6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ko-KR"/>
        </w:rPr>
        <w:t>x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is subject to a maximum value constraint.</w:t>
      </w:r>
    </w:p>
    <w:p w14:paraId="319BFC60" w14:textId="33941A35" w:rsidR="004B53B3" w:rsidRDefault="00EB4464" w:rsidP="00790749">
      <w:pPr>
        <w:rPr>
          <w:rFonts w:eastAsiaTheme="minorEastAsia"/>
          <w:lang w:eastAsia="zh-TW" w:bidi="hi-IN"/>
        </w:rPr>
      </w:pPr>
      <w:r>
        <w:rPr>
          <w:rFonts w:eastAsiaTheme="minorEastAsia"/>
          <w:lang w:eastAsia="zh-TW" w:bidi="hi-IN"/>
        </w:rPr>
        <w:t xml:space="preserve">The following option is captured in </w:t>
      </w:r>
      <w:r w:rsidR="00C07A7B">
        <w:rPr>
          <w:rFonts w:eastAsiaTheme="minorEastAsia"/>
          <w:lang w:eastAsia="zh-TW" w:bidi="hi-IN"/>
        </w:rPr>
        <w:t>the WF:</w:t>
      </w:r>
    </w:p>
    <w:p w14:paraId="005C59E3" w14:textId="77777777" w:rsidR="00C07A7B" w:rsidRPr="00C07A7B" w:rsidRDefault="00C07A7B" w:rsidP="00C07A7B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180"/>
        <w:jc w:val="both"/>
        <w:textAlignment w:val="baseline"/>
        <w:rPr>
          <w:rFonts w:ascii="Times New Roman" w:eastAsia="SimSun" w:hAnsi="Times New Roman"/>
          <w:i/>
          <w:iCs/>
          <w:sz w:val="20"/>
          <w:szCs w:val="20"/>
          <w:lang w:eastAsia="zh-CN"/>
        </w:rPr>
      </w:pPr>
      <w:r w:rsidRPr="00C07A7B">
        <w:rPr>
          <w:rFonts w:ascii="Times New Roman" w:eastAsia="SimSun" w:hAnsi="Times New Roman"/>
          <w:i/>
          <w:iCs/>
          <w:sz w:val="20"/>
          <w:szCs w:val="20"/>
          <w:lang w:eastAsia="zh-CN"/>
        </w:rPr>
        <w:lastRenderedPageBreak/>
        <w:t xml:space="preserve">Option 2: </w:t>
      </w:r>
    </w:p>
    <w:p w14:paraId="71F10E49" w14:textId="77777777" w:rsidR="00C07A7B" w:rsidRPr="00C07A7B" w:rsidRDefault="00C07A7B" w:rsidP="00C07A7B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0" w:after="180"/>
        <w:jc w:val="both"/>
        <w:textAlignment w:val="baseline"/>
        <w:rPr>
          <w:rFonts w:ascii="Times New Roman" w:eastAsia="SimSun" w:hAnsi="Times New Roman"/>
          <w:i/>
          <w:iCs/>
          <w:sz w:val="20"/>
          <w:szCs w:val="20"/>
          <w:lang w:eastAsia="zh-CN"/>
        </w:rPr>
      </w:pPr>
      <w:r w:rsidRPr="00C07A7B">
        <w:rPr>
          <w:rFonts w:ascii="Times New Roman" w:eastAsia="SimSun" w:hAnsi="Times New Roman"/>
          <w:i/>
          <w:iCs/>
          <w:sz w:val="20"/>
          <w:szCs w:val="20"/>
          <w:lang w:eastAsia="zh-CN"/>
        </w:rPr>
        <w:t>A: (1.6+ 0.16*x1) seconds</w:t>
      </w:r>
    </w:p>
    <w:p w14:paraId="47BE08E5" w14:textId="77777777" w:rsidR="00C07A7B" w:rsidRPr="00C07A7B" w:rsidRDefault="00C07A7B" w:rsidP="00C07A7B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0" w:after="180"/>
        <w:jc w:val="both"/>
        <w:textAlignment w:val="baseline"/>
        <w:rPr>
          <w:rFonts w:ascii="Times New Roman" w:eastAsia="SimSun" w:hAnsi="Times New Roman"/>
          <w:i/>
          <w:iCs/>
          <w:sz w:val="20"/>
          <w:szCs w:val="20"/>
          <w:lang w:eastAsia="zh-CN"/>
        </w:rPr>
      </w:pPr>
      <w:r w:rsidRPr="00C07A7B">
        <w:rPr>
          <w:rFonts w:ascii="Times New Roman" w:eastAsia="SimSun" w:hAnsi="Times New Roman"/>
          <w:i/>
          <w:iCs/>
          <w:sz w:val="20"/>
          <w:szCs w:val="20"/>
          <w:lang w:eastAsia="zh-CN"/>
        </w:rPr>
        <w:t xml:space="preserve">Option B-1: [(3+x1_max)/(10+x1_max)]*100% of its SLSS transmissions during </w:t>
      </w:r>
      <w:proofErr w:type="spellStart"/>
      <w:r w:rsidRPr="00C07A7B">
        <w:rPr>
          <w:rFonts w:ascii="Times New Roman" w:eastAsia="SimSun" w:hAnsi="Times New Roman"/>
          <w:i/>
          <w:iCs/>
          <w:sz w:val="20"/>
          <w:szCs w:val="20"/>
          <w:lang w:eastAsia="zh-CN"/>
        </w:rPr>
        <w:t>T</w:t>
      </w:r>
      <w:r w:rsidRPr="00C07A7B">
        <w:rPr>
          <w:rFonts w:ascii="Times New Roman" w:eastAsia="SimSun" w:hAnsi="Times New Roman"/>
          <w:i/>
          <w:iCs/>
          <w:sz w:val="20"/>
          <w:szCs w:val="20"/>
          <w:vertAlign w:val="subscript"/>
          <w:lang w:eastAsia="zh-CN"/>
        </w:rPr>
        <w:t>detect,SyncRef</w:t>
      </w:r>
      <w:proofErr w:type="spellEnd"/>
      <w:r w:rsidRPr="00C07A7B">
        <w:rPr>
          <w:rFonts w:ascii="Times New Roman" w:eastAsia="SimSun" w:hAnsi="Times New Roman"/>
          <w:i/>
          <w:iCs/>
          <w:sz w:val="20"/>
          <w:szCs w:val="20"/>
          <w:vertAlign w:val="subscript"/>
          <w:lang w:eastAsia="zh-CN"/>
        </w:rPr>
        <w:t xml:space="preserve"> UE_V2X</w:t>
      </w:r>
      <w:r w:rsidRPr="00C07A7B">
        <w:rPr>
          <w:rFonts w:ascii="Times New Roman" w:eastAsia="SimSun" w:hAnsi="Times New Roman"/>
          <w:i/>
          <w:iCs/>
          <w:sz w:val="20"/>
          <w:szCs w:val="20"/>
          <w:lang w:eastAsia="zh-CN"/>
        </w:rPr>
        <w:t>.</w:t>
      </w:r>
    </w:p>
    <w:p w14:paraId="60682383" w14:textId="77777777" w:rsidR="00C07A7B" w:rsidRPr="00C07A7B" w:rsidRDefault="00C07A7B" w:rsidP="00C07A7B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0" w:after="180"/>
        <w:jc w:val="both"/>
        <w:textAlignment w:val="baseline"/>
        <w:rPr>
          <w:rFonts w:ascii="Times New Roman" w:eastAsia="SimSun" w:hAnsi="Times New Roman"/>
          <w:i/>
          <w:iCs/>
          <w:sz w:val="20"/>
          <w:szCs w:val="20"/>
          <w:lang w:eastAsia="zh-CN"/>
        </w:rPr>
      </w:pPr>
      <w:r w:rsidRPr="00C07A7B">
        <w:rPr>
          <w:rFonts w:ascii="Times New Roman" w:eastAsia="SimSun" w:hAnsi="Times New Roman"/>
          <w:i/>
          <w:iCs/>
          <w:sz w:val="20"/>
          <w:szCs w:val="20"/>
          <w:lang w:eastAsia="zh-CN"/>
        </w:rPr>
        <w:t xml:space="preserve">Option B-2: [(3+x1)/(10+x1)]*100% of its SLSS transmissions during </w:t>
      </w:r>
      <w:proofErr w:type="spellStart"/>
      <w:r w:rsidRPr="00C07A7B">
        <w:rPr>
          <w:rFonts w:ascii="Times New Roman" w:eastAsia="SimSun" w:hAnsi="Times New Roman"/>
          <w:i/>
          <w:iCs/>
          <w:sz w:val="20"/>
          <w:szCs w:val="20"/>
          <w:lang w:eastAsia="zh-CN"/>
        </w:rPr>
        <w:t>T</w:t>
      </w:r>
      <w:r w:rsidRPr="00C07A7B">
        <w:rPr>
          <w:rFonts w:ascii="Times New Roman" w:eastAsia="SimSun" w:hAnsi="Times New Roman"/>
          <w:i/>
          <w:iCs/>
          <w:sz w:val="20"/>
          <w:szCs w:val="20"/>
          <w:vertAlign w:val="subscript"/>
          <w:lang w:eastAsia="zh-CN"/>
        </w:rPr>
        <w:t>detect,SyncRef</w:t>
      </w:r>
      <w:proofErr w:type="spellEnd"/>
      <w:r w:rsidRPr="00C07A7B">
        <w:rPr>
          <w:rFonts w:ascii="Times New Roman" w:eastAsia="SimSun" w:hAnsi="Times New Roman"/>
          <w:i/>
          <w:iCs/>
          <w:sz w:val="20"/>
          <w:szCs w:val="20"/>
          <w:vertAlign w:val="subscript"/>
          <w:lang w:eastAsia="zh-CN"/>
        </w:rPr>
        <w:t xml:space="preserve"> UE_V2X</w:t>
      </w:r>
      <w:r w:rsidRPr="00C07A7B">
        <w:rPr>
          <w:rFonts w:ascii="Times New Roman" w:eastAsia="SimSun" w:hAnsi="Times New Roman"/>
          <w:i/>
          <w:iCs/>
          <w:sz w:val="20"/>
          <w:szCs w:val="20"/>
          <w:lang w:eastAsia="zh-CN"/>
        </w:rPr>
        <w:t>.</w:t>
      </w:r>
    </w:p>
    <w:p w14:paraId="16274F21" w14:textId="77777777" w:rsidR="00C07A7B" w:rsidRPr="00C07A7B" w:rsidRDefault="00C07A7B" w:rsidP="00C07A7B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0" w:after="180"/>
        <w:jc w:val="both"/>
        <w:textAlignment w:val="baseline"/>
        <w:rPr>
          <w:rFonts w:ascii="Times New Roman" w:eastAsia="SimSun" w:hAnsi="Times New Roman"/>
          <w:i/>
          <w:iCs/>
          <w:sz w:val="20"/>
          <w:szCs w:val="20"/>
          <w:lang w:eastAsia="zh-CN"/>
        </w:rPr>
      </w:pPr>
      <w:r w:rsidRPr="00C07A7B">
        <w:rPr>
          <w:rFonts w:ascii="Times New Roman" w:eastAsia="SimSun" w:hAnsi="Times New Roman"/>
          <w:i/>
          <w:iCs/>
          <w:sz w:val="20"/>
          <w:szCs w:val="20"/>
          <w:lang w:eastAsia="zh-CN"/>
        </w:rPr>
        <w:t xml:space="preserve">x1 is the number of S-SSB period is not available where x1 </w:t>
      </w:r>
      <w:r w:rsidRPr="00C07A7B">
        <w:rPr>
          <w:rFonts w:ascii="Times New Roman" w:eastAsia="SimSun" w:hAnsi="Times New Roman"/>
          <w:i/>
          <w:iCs/>
          <w:sz w:val="20"/>
          <w:szCs w:val="20"/>
          <w:u w:val="single"/>
          <w:lang w:eastAsia="zh-CN"/>
        </w:rPr>
        <w:t>&lt;</w:t>
      </w:r>
      <w:r w:rsidRPr="00C07A7B">
        <w:rPr>
          <w:rFonts w:ascii="Times New Roman" w:eastAsia="SimSun" w:hAnsi="Times New Roman"/>
          <w:i/>
          <w:iCs/>
          <w:sz w:val="20"/>
          <w:szCs w:val="20"/>
          <w:lang w:eastAsia="zh-CN"/>
        </w:rPr>
        <w:t xml:space="preserve"> x1_max, and FFS on x1_max </w:t>
      </w:r>
    </w:p>
    <w:p w14:paraId="23189016" w14:textId="3B9729FC" w:rsidR="00C07A7B" w:rsidRDefault="00503E87" w:rsidP="00790749">
      <w:pPr>
        <w:rPr>
          <w:rFonts w:eastAsiaTheme="minorEastAsia"/>
          <w:b/>
          <w:bCs/>
          <w:lang w:val="en-US" w:eastAsia="zh-TW" w:bidi="hi-IN"/>
        </w:rPr>
      </w:pPr>
      <w:r w:rsidRPr="00503E87">
        <w:rPr>
          <w:rFonts w:eastAsiaTheme="minorEastAsia"/>
          <w:b/>
          <w:bCs/>
          <w:lang w:val="en-US" w:eastAsia="zh-TW" w:bidi="hi-IN"/>
        </w:rPr>
        <w:t>Observation</w:t>
      </w:r>
      <w:r w:rsidR="00BC0C61">
        <w:rPr>
          <w:rFonts w:eastAsiaTheme="minorEastAsia"/>
          <w:b/>
          <w:bCs/>
          <w:lang w:val="en-US" w:eastAsia="zh-TW" w:bidi="hi-IN"/>
        </w:rPr>
        <w:t xml:space="preserve"> 2</w:t>
      </w:r>
      <w:r w:rsidRPr="00503E87">
        <w:rPr>
          <w:rFonts w:eastAsiaTheme="minorEastAsia"/>
          <w:b/>
          <w:bCs/>
          <w:lang w:val="en-US" w:eastAsia="zh-TW" w:bidi="hi-IN"/>
        </w:rPr>
        <w:t xml:space="preserve">: </w:t>
      </w:r>
      <w:r w:rsidR="00C07A7B" w:rsidRPr="00503E87">
        <w:rPr>
          <w:rFonts w:eastAsiaTheme="minorEastAsia"/>
          <w:b/>
          <w:bCs/>
          <w:lang w:val="en-US" w:eastAsia="zh-TW" w:bidi="hi-IN"/>
        </w:rPr>
        <w:t xml:space="preserve">Note that Option B-2 is not feasible for UE since UE can’t distinguish between the new source LBT failure and the absence of new source when searching for new </w:t>
      </w:r>
      <w:proofErr w:type="spellStart"/>
      <w:r w:rsidR="00C07A7B" w:rsidRPr="00503E87">
        <w:rPr>
          <w:rFonts w:eastAsiaTheme="minorEastAsia"/>
          <w:b/>
          <w:bCs/>
          <w:lang w:val="en-US" w:eastAsia="zh-TW" w:bidi="hi-IN"/>
        </w:rPr>
        <w:t>SyncRef</w:t>
      </w:r>
      <w:proofErr w:type="spellEnd"/>
      <w:r w:rsidR="00C07A7B" w:rsidRPr="00503E87">
        <w:rPr>
          <w:rFonts w:eastAsiaTheme="minorEastAsia"/>
          <w:b/>
          <w:bCs/>
          <w:lang w:val="en-US" w:eastAsia="zh-TW" w:bidi="hi-IN"/>
        </w:rPr>
        <w:t xml:space="preserve"> UEs. When the new source is not presented, UE considers it the same as LBT, keep searching and drop SLSS transmission until 3+x1_max failed attempts to </w:t>
      </w:r>
      <w:r w:rsidRPr="00503E87">
        <w:rPr>
          <w:rFonts w:eastAsiaTheme="minorEastAsia"/>
          <w:b/>
          <w:bCs/>
          <w:lang w:val="en-US" w:eastAsia="zh-TW" w:bidi="hi-IN"/>
        </w:rPr>
        <w:t xml:space="preserve">detect the </w:t>
      </w:r>
      <w:proofErr w:type="spellStart"/>
      <w:r w:rsidRPr="00503E87">
        <w:rPr>
          <w:rFonts w:eastAsiaTheme="minorEastAsia"/>
          <w:b/>
          <w:bCs/>
          <w:lang w:val="en-US" w:eastAsia="zh-TW" w:bidi="hi-IN"/>
        </w:rPr>
        <w:t>SyncRefUE</w:t>
      </w:r>
      <w:proofErr w:type="spellEnd"/>
      <w:r w:rsidRPr="00503E87">
        <w:rPr>
          <w:rFonts w:eastAsiaTheme="minorEastAsia"/>
          <w:b/>
          <w:bCs/>
          <w:lang w:val="en-US" w:eastAsia="zh-TW" w:bidi="hi-IN"/>
        </w:rPr>
        <w:t xml:space="preserve"> that doesn’t exist.</w:t>
      </w:r>
      <w:r>
        <w:rPr>
          <w:rFonts w:eastAsiaTheme="minorEastAsia"/>
          <w:b/>
          <w:bCs/>
          <w:lang w:val="en-US" w:eastAsia="zh-TW" w:bidi="hi-IN"/>
        </w:rPr>
        <w:t xml:space="preserve"> Option B-1 is feasible, but if we consider x1_max = 5 following NR-U, the dropping rate goes beyond 50% and it is too large.</w:t>
      </w:r>
      <w:r w:rsidR="009D461B">
        <w:rPr>
          <w:rFonts w:eastAsiaTheme="minorEastAsia"/>
          <w:b/>
          <w:bCs/>
          <w:lang w:val="en-US" w:eastAsia="zh-TW" w:bidi="hi-IN"/>
        </w:rPr>
        <w:t xml:space="preserve"> The same observation applies to async </w:t>
      </w:r>
      <w:proofErr w:type="spellStart"/>
      <w:r w:rsidR="009D461B">
        <w:rPr>
          <w:rFonts w:eastAsiaTheme="minorEastAsia"/>
          <w:b/>
          <w:bCs/>
          <w:lang w:val="en-US" w:eastAsia="zh-TW" w:bidi="hi-IN"/>
        </w:rPr>
        <w:t>SyncRef</w:t>
      </w:r>
      <w:proofErr w:type="spellEnd"/>
      <w:r w:rsidR="009D461B">
        <w:rPr>
          <w:rFonts w:eastAsiaTheme="minorEastAsia"/>
          <w:b/>
          <w:bCs/>
          <w:lang w:val="en-US" w:eastAsia="zh-TW" w:bidi="hi-IN"/>
        </w:rPr>
        <w:t xml:space="preserve"> UE search.</w:t>
      </w:r>
    </w:p>
    <w:p w14:paraId="6BB8F345" w14:textId="16B640C6" w:rsidR="00790749" w:rsidRDefault="00790749" w:rsidP="00790749">
      <w:pPr>
        <w:rPr>
          <w:rFonts w:eastAsiaTheme="minorEastAsia"/>
          <w:lang w:eastAsia="zh-TW" w:bidi="hi-IN"/>
        </w:rPr>
      </w:pPr>
      <w:r>
        <w:rPr>
          <w:rFonts w:eastAsiaTheme="minorEastAsia"/>
          <w:lang w:eastAsia="zh-TW" w:bidi="hi-IN"/>
        </w:rPr>
        <w:t>Similar</w:t>
      </w:r>
      <w:r w:rsidR="00A11262">
        <w:rPr>
          <w:rFonts w:eastAsiaTheme="minorEastAsia"/>
          <w:lang w:eastAsia="zh-TW" w:bidi="hi-IN"/>
        </w:rPr>
        <w:t>ly</w:t>
      </w:r>
      <w:r>
        <w:rPr>
          <w:rFonts w:eastAsiaTheme="minorEastAsia"/>
          <w:lang w:eastAsia="zh-TW" w:bidi="hi-IN"/>
        </w:rPr>
        <w:t>, we propose the following requirement for other cases:</w:t>
      </w:r>
    </w:p>
    <w:p w14:paraId="31597E20" w14:textId="66382759" w:rsidR="00790749" w:rsidRDefault="00790749" w:rsidP="00790749">
      <w:pPr>
        <w:rPr>
          <w:rFonts w:eastAsiaTheme="minorEastAsia"/>
          <w:b/>
          <w:bCs/>
          <w:lang w:eastAsia="zh-TW" w:bidi="hi-IN"/>
        </w:rPr>
      </w:pPr>
      <w:r w:rsidRPr="00413196">
        <w:rPr>
          <w:rFonts w:eastAsiaTheme="minorEastAsia"/>
          <w:b/>
          <w:bCs/>
          <w:lang w:eastAsia="zh-TW" w:bidi="hi-IN"/>
        </w:rPr>
        <w:t>Proposal</w:t>
      </w:r>
      <w:r>
        <w:rPr>
          <w:rFonts w:eastAsiaTheme="minorEastAsia"/>
          <w:b/>
          <w:bCs/>
          <w:lang w:eastAsia="zh-TW" w:bidi="hi-IN"/>
        </w:rPr>
        <w:t xml:space="preserve"> </w:t>
      </w:r>
      <w:r w:rsidR="00A11262">
        <w:rPr>
          <w:rFonts w:eastAsiaTheme="minorEastAsia"/>
          <w:b/>
          <w:bCs/>
          <w:lang w:eastAsia="zh-TW" w:bidi="hi-IN"/>
        </w:rPr>
        <w:t>3</w:t>
      </w:r>
      <w:r w:rsidRPr="00413196">
        <w:rPr>
          <w:rFonts w:eastAsiaTheme="minorEastAsia"/>
          <w:b/>
          <w:bCs/>
          <w:lang w:eastAsia="zh-TW" w:bidi="hi-IN"/>
        </w:rPr>
        <w:t>:</w:t>
      </w:r>
      <w:r>
        <w:rPr>
          <w:rFonts w:eastAsiaTheme="minorEastAsia"/>
          <w:b/>
          <w:bCs/>
          <w:lang w:eastAsia="zh-TW" w:bidi="hi-IN"/>
        </w:rPr>
        <w:t xml:space="preserve"> For other cases without directly sync to GNSS, </w:t>
      </w:r>
    </w:p>
    <w:p w14:paraId="5148665E" w14:textId="77777777" w:rsidR="00790749" w:rsidRPr="009707B6" w:rsidRDefault="00790749" w:rsidP="00790749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The UE shall be able to identify newly detectable intra-frequency </w:t>
      </w:r>
      <w:proofErr w:type="spellStart"/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 within 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(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8+x*8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)s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, 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if S-SSB </w:t>
      </w:r>
      <w:proofErr w:type="spellStart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Ês</w:t>
      </w:r>
      <w:proofErr w:type="spellEnd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/</w:t>
      </w:r>
      <w:proofErr w:type="spellStart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Iot</w:t>
      </w:r>
      <w:proofErr w:type="spellEnd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≥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0 dB, provided that the UE is allowed to drop a maximum of 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6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% of its 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data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transmissions during the (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8+x*8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)s for the purpose of selection/reselection to the </w:t>
      </w:r>
      <w:proofErr w:type="spellStart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SyncRef</w:t>
      </w:r>
      <w:proofErr w:type="spellEnd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UE.</w:t>
      </w:r>
    </w:p>
    <w:p w14:paraId="618C0EB2" w14:textId="77777777" w:rsidR="00790749" w:rsidRPr="009707B6" w:rsidRDefault="00790749" w:rsidP="00790749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The value </w:t>
      </w:r>
      <w:r w:rsidRPr="008C5BC4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ko-KR"/>
        </w:rPr>
        <w:t>x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is the number of 8s detection windows with at least 1 unavailable S-SSB period in the 480ms search windows in each 8s period, and the location of the 480ms search windows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is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up to UE implementation. </w:t>
      </w:r>
      <w:r w:rsidRPr="008C5BC4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ko-KR"/>
        </w:rPr>
        <w:t>x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is subject to a maximum value constraint.</w:t>
      </w:r>
    </w:p>
    <w:p w14:paraId="6EE61631" w14:textId="03F7B6A8" w:rsidR="00790749" w:rsidRPr="00F53912" w:rsidRDefault="00531BC6" w:rsidP="00A50A06">
      <w:pPr>
        <w:rPr>
          <w:rFonts w:eastAsiaTheme="minorEastAsia"/>
          <w:lang w:eastAsia="zh-TW" w:bidi="hi-IN"/>
        </w:rPr>
      </w:pPr>
      <w:r>
        <w:rPr>
          <w:rFonts w:eastAsiaTheme="minorEastAsia"/>
          <w:lang w:val="en-US" w:eastAsia="zh-TW" w:bidi="hi-IN"/>
        </w:rPr>
        <w:t xml:space="preserve">For transmit timing error requirement, we have the following proposal for </w:t>
      </w:r>
      <w:proofErr w:type="spellStart"/>
      <w:r>
        <w:rPr>
          <w:rFonts w:eastAsiaTheme="minorEastAsia"/>
          <w:lang w:val="en-US" w:eastAsia="zh-TW" w:bidi="hi-IN"/>
        </w:rPr>
        <w:t>DRx</w:t>
      </w:r>
      <w:proofErr w:type="spellEnd"/>
      <w:r>
        <w:rPr>
          <w:rFonts w:eastAsiaTheme="minorEastAsia"/>
          <w:lang w:val="en-US" w:eastAsia="zh-TW" w:bidi="hi-IN"/>
        </w:rPr>
        <w:t xml:space="preserve"> configured cases</w:t>
      </w:r>
    </w:p>
    <w:p w14:paraId="3F8246A0" w14:textId="37165BE5" w:rsidR="00293E45" w:rsidRPr="00205D78" w:rsidRDefault="008560DC" w:rsidP="00205D78">
      <w:pPr>
        <w:rPr>
          <w:rFonts w:eastAsiaTheme="minorEastAsia"/>
          <w:b/>
          <w:bCs/>
          <w:lang w:eastAsia="zh-TW" w:bidi="hi-IN"/>
        </w:rPr>
      </w:pPr>
      <w:r>
        <w:rPr>
          <w:b/>
          <w:bCs/>
          <w:lang w:eastAsia="ja-JP" w:bidi="hi-IN"/>
        </w:rPr>
        <w:t>Proposal</w:t>
      </w:r>
      <w:r w:rsidR="00293E45">
        <w:rPr>
          <w:b/>
          <w:bCs/>
          <w:lang w:eastAsia="ja-JP" w:bidi="hi-IN"/>
        </w:rPr>
        <w:t xml:space="preserve"> </w:t>
      </w:r>
      <w:r w:rsidR="008C5BC4">
        <w:rPr>
          <w:b/>
          <w:bCs/>
          <w:lang w:eastAsia="ja-JP" w:bidi="hi-IN"/>
        </w:rPr>
        <w:t>4</w:t>
      </w:r>
      <w:r w:rsidR="00293E45">
        <w:rPr>
          <w:b/>
          <w:bCs/>
          <w:lang w:eastAsia="ja-JP" w:bidi="hi-IN"/>
        </w:rPr>
        <w:t xml:space="preserve">: </w:t>
      </w:r>
      <w:r w:rsidR="00205D78">
        <w:rPr>
          <w:rFonts w:eastAsiaTheme="minorEastAsia"/>
          <w:b/>
          <w:bCs/>
          <w:lang w:eastAsia="zh-TW" w:bidi="hi-IN"/>
        </w:rPr>
        <w:t>UE transmit timing requirement:</w:t>
      </w:r>
    </w:p>
    <w:p w14:paraId="625FF77B" w14:textId="1FE3FDDE" w:rsidR="00531BC6" w:rsidRPr="0042130D" w:rsidRDefault="00205D78" w:rsidP="00E01CFF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  <w:sz w:val="20"/>
          <w:szCs w:val="20"/>
          <w:lang w:eastAsia="ja-JP" w:bidi="hi-IN"/>
        </w:rPr>
      </w:pPr>
      <w:r w:rsidRPr="00205D78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The applicability </w:t>
      </w:r>
      <w:r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rule: </w:t>
      </w:r>
      <w:r w:rsidR="0088505A"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The UE shall meet the </w:t>
      </w:r>
      <w:proofErr w:type="spellStart"/>
      <w:r w:rsidR="0088505A"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>Te</w:t>
      </w:r>
      <w:proofErr w:type="spellEnd"/>
      <w:r w:rsidR="0088505A"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 requirement for an initial transmission provided that at least one </w:t>
      </w:r>
      <w:r w:rsid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>S-</w:t>
      </w:r>
      <w:r w:rsidR="0088505A"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SSB is available at the UE during the last </w:t>
      </w:r>
      <w:r w:rsid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>[</w:t>
      </w:r>
      <w:r w:rsidR="0088505A"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>160</w:t>
      </w:r>
      <w:r w:rsid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>]</w:t>
      </w:r>
      <w:r w:rsidR="0088505A"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 </w:t>
      </w:r>
      <w:proofErr w:type="spellStart"/>
      <w:r w:rsidR="0088505A"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>ms</w:t>
      </w:r>
      <w:proofErr w:type="spellEnd"/>
      <w:r w:rsidR="009D461B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 for </w:t>
      </w:r>
      <w:proofErr w:type="spellStart"/>
      <w:r w:rsidR="009D461B">
        <w:rPr>
          <w:rFonts w:ascii="Times New Roman" w:hAnsi="Times New Roman"/>
          <w:b/>
          <w:bCs/>
          <w:sz w:val="20"/>
          <w:szCs w:val="20"/>
          <w:lang w:eastAsia="ja-JP" w:bidi="hi-IN"/>
        </w:rPr>
        <w:t>DRx</w:t>
      </w:r>
      <w:proofErr w:type="spellEnd"/>
      <w:r w:rsidR="009D461B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 configured cases regardless of </w:t>
      </w:r>
      <w:proofErr w:type="spellStart"/>
      <w:r w:rsidR="009D461B">
        <w:rPr>
          <w:rFonts w:ascii="Times New Roman" w:hAnsi="Times New Roman"/>
          <w:b/>
          <w:bCs/>
          <w:sz w:val="20"/>
          <w:szCs w:val="20"/>
          <w:lang w:eastAsia="ja-JP" w:bidi="hi-IN"/>
        </w:rPr>
        <w:t>DRx</w:t>
      </w:r>
      <w:proofErr w:type="spellEnd"/>
      <w:r w:rsidR="009D461B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 cycle.</w:t>
      </w:r>
    </w:p>
    <w:p w14:paraId="04A6A2D5" w14:textId="77777777" w:rsidR="00531BC6" w:rsidRDefault="00531BC6" w:rsidP="00531BC6">
      <w:pPr>
        <w:rPr>
          <w:rFonts w:eastAsiaTheme="minorEastAsia"/>
          <w:lang w:eastAsia="zh-TW" w:bidi="hi-IN"/>
        </w:rPr>
      </w:pPr>
      <w:r>
        <w:rPr>
          <w:rFonts w:eastAsiaTheme="minorEastAsia"/>
          <w:lang w:eastAsia="zh-TW" w:bidi="hi-IN"/>
        </w:rPr>
        <w:t>When considering common SL-U application scenarios, we have the following observations:</w:t>
      </w:r>
    </w:p>
    <w:p w14:paraId="7B56C1C3" w14:textId="6DAFC22B" w:rsidR="00034C36" w:rsidRDefault="00034C36" w:rsidP="00531BC6">
      <w:pPr>
        <w:rPr>
          <w:rFonts w:eastAsiaTheme="minorEastAsia"/>
          <w:b/>
          <w:bCs/>
          <w:lang w:eastAsia="zh-TW" w:bidi="hi-IN"/>
        </w:rPr>
      </w:pPr>
      <w:r>
        <w:rPr>
          <w:rFonts w:eastAsiaTheme="minorEastAsia"/>
          <w:b/>
          <w:bCs/>
          <w:lang w:eastAsia="zh-TW" w:bidi="hi-IN"/>
        </w:rPr>
        <w:t>Observation</w:t>
      </w:r>
      <w:r w:rsidR="0042130D">
        <w:rPr>
          <w:rFonts w:eastAsiaTheme="minorEastAsia"/>
          <w:b/>
          <w:bCs/>
          <w:lang w:eastAsia="zh-TW" w:bidi="hi-IN"/>
        </w:rPr>
        <w:t xml:space="preserve"> 3</w:t>
      </w:r>
      <w:r>
        <w:rPr>
          <w:rFonts w:eastAsiaTheme="minorEastAsia"/>
          <w:b/>
          <w:bCs/>
          <w:lang w:eastAsia="zh-TW" w:bidi="hi-IN"/>
        </w:rPr>
        <w:t xml:space="preserve">: </w:t>
      </w:r>
    </w:p>
    <w:p w14:paraId="5A6B30EE" w14:textId="0AB8CC82" w:rsidR="00034C36" w:rsidRDefault="00034C36" w:rsidP="00034C36">
      <w:pPr>
        <w:pStyle w:val="ListParagraph"/>
        <w:numPr>
          <w:ilvl w:val="0"/>
          <w:numId w:val="8"/>
        </w:numP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</w:pPr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Common SL scenarios are indoor application scenarios without GNSS access in which </w:t>
      </w:r>
      <w:r w:rsidR="00EA5AA0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UEs in the same area form a sync cluster, and the </w:t>
      </w:r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search for async </w:t>
      </w:r>
      <w:proofErr w:type="spellStart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 is performed</w:t>
      </w:r>
      <w:r w:rsidR="008B41C8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.</w:t>
      </w:r>
    </w:p>
    <w:p w14:paraId="249C8F1D" w14:textId="000DCBE9" w:rsidR="00034C36" w:rsidRPr="00034C36" w:rsidRDefault="00034C36" w:rsidP="00034C36">
      <w:pPr>
        <w:pStyle w:val="ListParagraph"/>
        <w:numPr>
          <w:ilvl w:val="0"/>
          <w:numId w:val="8"/>
        </w:numP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</w:pPr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Since UE doesn’t travel across different sync clusters very often in SL-U scenarios, the newly detectable </w:t>
      </w:r>
      <w:proofErr w:type="spellStart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SyncRef</w:t>
      </w:r>
      <w:proofErr w:type="spellEnd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UEs are most likely sync</w:t>
      </w:r>
      <w:r w:rsidR="008B41C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hro</w:t>
      </w:r>
      <w:r w:rsidR="00986BC0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no</w:t>
      </w:r>
      <w:r w:rsidR="008B41C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us</w:t>
      </w:r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</w:t>
      </w:r>
      <w:proofErr w:type="spellStart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SyncRef</w:t>
      </w:r>
      <w:proofErr w:type="spellEnd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UEs</w:t>
      </w:r>
      <w:r w:rsidR="008B41C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, while the legacy spec requires UE to perform only the asynchronous </w:t>
      </w:r>
      <w:proofErr w:type="spellStart"/>
      <w:r w:rsidR="008B41C8"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SyncRef</w:t>
      </w:r>
      <w:proofErr w:type="spellEnd"/>
      <w:r w:rsidR="008B41C8"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UE</w:t>
      </w:r>
      <w:r w:rsidR="008B41C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search</w:t>
      </w:r>
      <w:r w:rsid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, which has a long detection time </w:t>
      </w:r>
      <w:r w:rsidR="00600738" w:rsidRPr="0020437B">
        <w:rPr>
          <w:rFonts w:ascii="Times New Roman" w:eastAsiaTheme="minorEastAsia" w:hAnsi="Times New Roman"/>
          <w:b/>
          <w:bCs/>
          <w:sz w:val="20"/>
          <w:szCs w:val="20"/>
          <w:lang w:val="en-GB" w:eastAsia="ko-KR"/>
        </w:rPr>
        <w:t>up to 8s+x*8s</w:t>
      </w:r>
      <w:r w:rsidR="00600738">
        <w:rPr>
          <w:rFonts w:ascii="Times New Roman" w:eastAsiaTheme="minorEastAsia" w:hAnsi="Times New Roman"/>
          <w:b/>
          <w:bCs/>
          <w:sz w:val="20"/>
          <w:szCs w:val="20"/>
          <w:lang w:val="en-GB" w:eastAsia="ko-KR"/>
        </w:rPr>
        <w:t>.</w:t>
      </w:r>
    </w:p>
    <w:p w14:paraId="38B849D0" w14:textId="2DDB4EA9" w:rsidR="00034C36" w:rsidRDefault="00034C36" w:rsidP="00034C36">
      <w:pPr>
        <w:pStyle w:val="ListParagraph"/>
        <w:numPr>
          <w:ilvl w:val="0"/>
          <w:numId w:val="8"/>
        </w:numP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To </w:t>
      </w:r>
      <w:r w:rsidR="00E76482">
        <w:rPr>
          <w:rFonts w:ascii="Times New Roman" w:eastAsiaTheme="minorEastAsia" w:hAnsi="Times New Roman" w:hint="eastAsia"/>
          <w:b/>
          <w:bCs/>
          <w:sz w:val="20"/>
          <w:szCs w:val="20"/>
          <w:lang w:eastAsia="zh-TW" w:bidi="hi-IN"/>
        </w:rPr>
        <w:t>k</w:t>
      </w:r>
      <w:r w:rsidR="00E76482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eep sync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cluster synchronized</w:t>
      </w:r>
      <w:r w:rsidR="00E76482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in SL-U application scenarios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, </w:t>
      </w:r>
      <w:r w:rsidR="00E76482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more UEs have to transmit SLSS when the current </w:t>
      </w:r>
      <w:proofErr w:type="spellStart"/>
      <w:r w:rsidR="00E76482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SyncRef</w:t>
      </w:r>
      <w:proofErr w:type="spellEnd"/>
      <w:r w:rsidR="00E76482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UEs provides timing to other UEs by transmitting SLSS experiencing frequent LBT failures</w:t>
      </w:r>
      <w:r w:rsid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.</w:t>
      </w:r>
    </w:p>
    <w:p w14:paraId="3E264972" w14:textId="7F8786A0" w:rsidR="00600738" w:rsidRDefault="008B41C8" w:rsidP="008B41C8">
      <w:pPr>
        <w:rPr>
          <w:rFonts w:eastAsiaTheme="minorEastAsia"/>
          <w:lang w:eastAsia="zh-TW" w:bidi="hi-IN"/>
        </w:rPr>
      </w:pPr>
      <w:r w:rsidRPr="008B41C8">
        <w:rPr>
          <w:rFonts w:eastAsiaTheme="minorEastAsia"/>
          <w:lang w:eastAsia="zh-TW" w:bidi="hi-IN"/>
        </w:rPr>
        <w:t xml:space="preserve">Based on </w:t>
      </w:r>
      <w:r>
        <w:rPr>
          <w:rFonts w:eastAsiaTheme="minorEastAsia"/>
          <w:lang w:eastAsia="zh-TW" w:bidi="hi-IN"/>
        </w:rPr>
        <w:t>the above observations, we propos</w:t>
      </w:r>
      <w:r w:rsidR="008E22FF">
        <w:rPr>
          <w:rFonts w:eastAsiaTheme="minorEastAsia"/>
          <w:lang w:eastAsia="zh-TW" w:bidi="hi-IN"/>
        </w:rPr>
        <w:t>e</w:t>
      </w:r>
      <w:r>
        <w:rPr>
          <w:rFonts w:eastAsiaTheme="minorEastAsia"/>
          <w:lang w:eastAsia="zh-TW" w:bidi="hi-IN"/>
        </w:rPr>
        <w:t xml:space="preserve"> </w:t>
      </w:r>
      <w:r w:rsidR="00600738">
        <w:rPr>
          <w:rFonts w:eastAsiaTheme="minorEastAsia"/>
          <w:lang w:eastAsia="zh-TW" w:bidi="hi-IN"/>
        </w:rPr>
        <w:t>the following requirement design principles:</w:t>
      </w:r>
    </w:p>
    <w:p w14:paraId="486CA3CF" w14:textId="73C2D278" w:rsidR="00600738" w:rsidRPr="0056027F" w:rsidRDefault="00600738" w:rsidP="008B41C8">
      <w:pPr>
        <w:rPr>
          <w:rFonts w:eastAsiaTheme="minorEastAsia"/>
          <w:b/>
          <w:bCs/>
          <w:lang w:eastAsia="zh-TW" w:bidi="hi-IN"/>
        </w:rPr>
      </w:pPr>
      <w:r w:rsidRPr="0056027F">
        <w:rPr>
          <w:rFonts w:eastAsiaTheme="minorEastAsia"/>
          <w:b/>
          <w:bCs/>
          <w:lang w:eastAsia="zh-TW" w:bidi="hi-IN"/>
        </w:rPr>
        <w:t>Proposal</w:t>
      </w:r>
      <w:r w:rsidR="003D01D6">
        <w:rPr>
          <w:rFonts w:eastAsiaTheme="minorEastAsia"/>
          <w:b/>
          <w:bCs/>
          <w:lang w:eastAsia="zh-TW" w:bidi="hi-IN"/>
        </w:rPr>
        <w:t xml:space="preserve"> 5</w:t>
      </w:r>
      <w:r w:rsidRPr="0056027F">
        <w:rPr>
          <w:rFonts w:eastAsiaTheme="minorEastAsia"/>
          <w:b/>
          <w:bCs/>
          <w:lang w:eastAsia="zh-TW" w:bidi="hi-IN"/>
        </w:rPr>
        <w:t>:</w:t>
      </w:r>
      <w:r w:rsidR="0056027F" w:rsidRPr="0056027F">
        <w:rPr>
          <w:rFonts w:eastAsiaTheme="minorEastAsia"/>
          <w:b/>
          <w:bCs/>
          <w:lang w:eastAsia="zh-TW" w:bidi="hi-IN"/>
        </w:rPr>
        <w:t xml:space="preserve"> Based on the above observations, we propose the following </w:t>
      </w:r>
      <w:r w:rsidR="003D01D6">
        <w:rPr>
          <w:rFonts w:eastAsiaTheme="minorEastAsia"/>
          <w:b/>
          <w:bCs/>
          <w:lang w:eastAsia="zh-TW" w:bidi="hi-IN"/>
        </w:rPr>
        <w:t>principles for</w:t>
      </w:r>
      <w:r w:rsidR="0056027F" w:rsidRPr="0056027F">
        <w:rPr>
          <w:rFonts w:eastAsiaTheme="minorEastAsia"/>
          <w:b/>
          <w:bCs/>
          <w:lang w:eastAsia="zh-TW" w:bidi="hi-IN"/>
        </w:rPr>
        <w:t xml:space="preserve"> designing SL-U requirements:</w:t>
      </w:r>
    </w:p>
    <w:p w14:paraId="630270E3" w14:textId="6F5F263F" w:rsidR="004D7FFA" w:rsidRPr="0056027F" w:rsidRDefault="004D7FFA" w:rsidP="003B7458">
      <w:pPr>
        <w:pStyle w:val="ListParagraph"/>
        <w:numPr>
          <w:ilvl w:val="0"/>
          <w:numId w:val="12"/>
        </w:numP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</w:pPr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When GNSS is the highest priority and the sync source </w:t>
      </w:r>
      <w:proofErr w:type="spellStart"/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 is not directly or indirectly synchronized to GNSS, or when </w:t>
      </w:r>
      <w:proofErr w:type="spellStart"/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gNB</w:t>
      </w:r>
      <w:proofErr w:type="spellEnd"/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is the highest priority, </w:t>
      </w:r>
      <w:r w:rsidR="00A8042D"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an SL-U UE should be allowed </w:t>
      </w:r>
      <w:r w:rsidR="0056027F"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to </w:t>
      </w:r>
      <w:r w:rsidR="00C76BDF"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drop SLSS transmission besides data</w:t>
      </w:r>
      <w:r w:rsidR="0056027F"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transmission</w:t>
      </w:r>
      <w:r w:rsidR="00C76BDF"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to search for </w:t>
      </w:r>
      <w:r w:rsidR="0056027F"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new </w:t>
      </w:r>
      <w:proofErr w:type="spellStart"/>
      <w:r w:rsidR="0056027F"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="0056027F"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UE, at least when the current synchronization source is we</w:t>
      </w:r>
      <w:r w:rsidR="008748F7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a</w:t>
      </w:r>
      <w:r w:rsidR="0056027F"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k or experiencing too many consecutive LBT failures.</w:t>
      </w:r>
    </w:p>
    <w:p w14:paraId="71C806BD" w14:textId="4D201640" w:rsidR="00600738" w:rsidRPr="00600738" w:rsidRDefault="004D7FFA" w:rsidP="00600738">
      <w:pPr>
        <w:pStyle w:val="ListParagraph"/>
        <w:numPr>
          <w:ilvl w:val="0"/>
          <w:numId w:val="12"/>
        </w:numP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TW" w:bidi="hi-IN"/>
        </w:rPr>
        <w:t>An SL-U UE should transmitting SLSS</w:t>
      </w:r>
      <w:r w:rsidR="00600738"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when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its</w:t>
      </w:r>
      <w:r w:rsidR="00600738"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</w:t>
      </w:r>
      <w:proofErr w:type="spellStart"/>
      <w:r w:rsidR="00600738"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SyncRef</w:t>
      </w:r>
      <w:proofErr w:type="spellEnd"/>
      <w:r w:rsidR="00600738"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UE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source </w:t>
      </w:r>
      <w:r w:rsidR="00600738"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experiences many LBT failures in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SLSS</w:t>
      </w:r>
      <w:r w:rsidR="00600738"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transmissions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.</w:t>
      </w:r>
    </w:p>
    <w:p w14:paraId="5A33DAF4" w14:textId="603FC2E5" w:rsidR="00E76482" w:rsidRDefault="0056027F" w:rsidP="008B41C8">
      <w:pPr>
        <w:rPr>
          <w:rFonts w:eastAsiaTheme="minorEastAsia"/>
          <w:lang w:eastAsia="zh-TW" w:bidi="hi-IN"/>
        </w:rPr>
      </w:pPr>
      <w:r>
        <w:rPr>
          <w:rFonts w:eastAsiaTheme="minorEastAsia"/>
          <w:lang w:eastAsia="zh-TW" w:bidi="hi-IN"/>
        </w:rPr>
        <w:t xml:space="preserve">Based on the above preferred UE </w:t>
      </w:r>
      <w:proofErr w:type="spellStart"/>
      <w:r>
        <w:rPr>
          <w:rFonts w:eastAsiaTheme="minorEastAsia"/>
          <w:lang w:eastAsia="zh-TW" w:bidi="hi-IN"/>
        </w:rPr>
        <w:t>behavior</w:t>
      </w:r>
      <w:proofErr w:type="spellEnd"/>
      <w:r>
        <w:rPr>
          <w:rFonts w:eastAsiaTheme="minorEastAsia"/>
          <w:lang w:eastAsia="zh-TW" w:bidi="hi-IN"/>
        </w:rPr>
        <w:t xml:space="preserve">, we propose the following </w:t>
      </w:r>
      <w:r w:rsidR="008B41C8">
        <w:rPr>
          <w:rFonts w:eastAsiaTheme="minorEastAsia"/>
          <w:lang w:eastAsia="zh-TW" w:bidi="hi-IN"/>
        </w:rPr>
        <w:t>requirement</w:t>
      </w:r>
      <w:r>
        <w:rPr>
          <w:rFonts w:eastAsiaTheme="minorEastAsia"/>
          <w:lang w:eastAsia="zh-TW" w:bidi="hi-IN"/>
        </w:rPr>
        <w:t>s</w:t>
      </w:r>
      <w:r w:rsidR="008B41C8">
        <w:rPr>
          <w:rFonts w:eastAsiaTheme="minorEastAsia"/>
          <w:lang w:eastAsia="zh-TW" w:bidi="hi-IN"/>
        </w:rPr>
        <w:t xml:space="preserve"> for </w:t>
      </w:r>
      <w:r w:rsidR="008B41C8" w:rsidRPr="008B41C8">
        <w:rPr>
          <w:rFonts w:eastAsiaTheme="minorEastAsia"/>
          <w:lang w:eastAsia="zh-TW" w:bidi="hi-IN"/>
        </w:rPr>
        <w:t>initiation/cease of SLSS Tx</w:t>
      </w:r>
      <w:r w:rsidR="008B41C8">
        <w:rPr>
          <w:rFonts w:eastAsiaTheme="minorEastAsia"/>
          <w:lang w:eastAsia="zh-TW" w:bidi="hi-IN"/>
        </w:rPr>
        <w:t xml:space="preserve"> and </w:t>
      </w:r>
      <w:proofErr w:type="spellStart"/>
      <w:r w:rsidR="008B41C8">
        <w:rPr>
          <w:rFonts w:eastAsiaTheme="minorEastAsia"/>
          <w:lang w:eastAsia="zh-TW" w:bidi="hi-IN"/>
        </w:rPr>
        <w:t>SyncRef</w:t>
      </w:r>
      <w:proofErr w:type="spellEnd"/>
      <w:r w:rsidR="008B41C8">
        <w:rPr>
          <w:rFonts w:eastAsiaTheme="minorEastAsia"/>
          <w:lang w:eastAsia="zh-TW" w:bidi="hi-IN"/>
        </w:rPr>
        <w:t xml:space="preserve"> UE search:</w:t>
      </w:r>
    </w:p>
    <w:p w14:paraId="546E06BE" w14:textId="77777777" w:rsidR="0056027F" w:rsidRDefault="0056027F" w:rsidP="0056027F">
      <w:pPr>
        <w:rPr>
          <w:b/>
          <w:bCs/>
          <w:lang w:eastAsia="ja-JP" w:bidi="hi-IN"/>
        </w:rPr>
      </w:pPr>
      <w:r w:rsidRPr="00013267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6</w:t>
      </w:r>
      <w:r w:rsidRPr="00013267">
        <w:rPr>
          <w:b/>
          <w:bCs/>
          <w:lang w:eastAsia="ja-JP" w:bidi="hi-IN"/>
        </w:rPr>
        <w:t xml:space="preserve">: </w:t>
      </w:r>
      <w:r>
        <w:rPr>
          <w:b/>
          <w:bCs/>
          <w:lang w:eastAsia="ja-JP" w:bidi="hi-IN"/>
        </w:rPr>
        <w:t xml:space="preserve">When </w:t>
      </w:r>
      <w:proofErr w:type="spellStart"/>
      <w:r>
        <w:rPr>
          <w:b/>
          <w:bCs/>
          <w:lang w:eastAsia="ja-JP" w:bidi="hi-IN"/>
        </w:rPr>
        <w:t>gNB</w:t>
      </w:r>
      <w:proofErr w:type="spellEnd"/>
      <w:r>
        <w:rPr>
          <w:b/>
          <w:bCs/>
          <w:lang w:eastAsia="ja-JP" w:bidi="hi-IN"/>
        </w:rPr>
        <w:t xml:space="preserve"> is the highest priority sync source, or when GNSS is the highest priority sync source and the source </w:t>
      </w:r>
      <w:proofErr w:type="spellStart"/>
      <w:r>
        <w:rPr>
          <w:b/>
          <w:bCs/>
          <w:lang w:eastAsia="ja-JP" w:bidi="hi-IN"/>
        </w:rPr>
        <w:t>SyncRef</w:t>
      </w:r>
      <w:proofErr w:type="spellEnd"/>
      <w:r>
        <w:rPr>
          <w:b/>
          <w:bCs/>
          <w:lang w:eastAsia="ja-JP" w:bidi="hi-IN"/>
        </w:rPr>
        <w:t xml:space="preserve"> UE is not synchronized directly or indirectly to GNSS, in addition to allowing 6% data Tx dropping, allowing 30% SLSS Tx dropping and the requirement for sync </w:t>
      </w:r>
      <w:proofErr w:type="spellStart"/>
      <w:r>
        <w:rPr>
          <w:b/>
          <w:bCs/>
          <w:lang w:eastAsia="ja-JP" w:bidi="hi-IN"/>
        </w:rPr>
        <w:t>SyncRef</w:t>
      </w:r>
      <w:proofErr w:type="spellEnd"/>
      <w:r>
        <w:rPr>
          <w:b/>
          <w:bCs/>
          <w:lang w:eastAsia="ja-JP" w:bidi="hi-IN"/>
        </w:rPr>
        <w:t xml:space="preserve"> UE detection applies. </w:t>
      </w:r>
    </w:p>
    <w:p w14:paraId="1C059A91" w14:textId="4BBB9149" w:rsidR="0056027F" w:rsidRDefault="0056027F" w:rsidP="0056027F">
      <w:pPr>
        <w:rPr>
          <w:lang w:eastAsia="ja-JP" w:bidi="hi-IN"/>
        </w:rPr>
      </w:pPr>
      <w:r>
        <w:rPr>
          <w:lang w:eastAsia="ja-JP" w:bidi="hi-IN"/>
        </w:rPr>
        <w:t xml:space="preserve">Note that even with </w:t>
      </w:r>
      <w:r w:rsidRPr="00314C74">
        <w:rPr>
          <w:lang w:eastAsia="ja-JP" w:bidi="hi-IN"/>
        </w:rPr>
        <w:t xml:space="preserve">sync </w:t>
      </w:r>
      <w:proofErr w:type="spellStart"/>
      <w:r w:rsidRPr="00314C74">
        <w:rPr>
          <w:lang w:eastAsia="ja-JP" w:bidi="hi-IN"/>
        </w:rPr>
        <w:t>SyncRef</w:t>
      </w:r>
      <w:proofErr w:type="spellEnd"/>
      <w:r w:rsidRPr="00314C74">
        <w:rPr>
          <w:lang w:eastAsia="ja-JP" w:bidi="hi-IN"/>
        </w:rPr>
        <w:t xml:space="preserve"> UE detection</w:t>
      </w:r>
      <w:r>
        <w:rPr>
          <w:lang w:eastAsia="ja-JP" w:bidi="hi-IN"/>
        </w:rPr>
        <w:t xml:space="preserve"> requirement applied, detection time can be long</w:t>
      </w:r>
      <w:r w:rsidR="00CF749E">
        <w:rPr>
          <w:lang w:eastAsia="ja-JP" w:bidi="hi-IN"/>
        </w:rPr>
        <w:t>,</w:t>
      </w:r>
      <w:r>
        <w:rPr>
          <w:lang w:eastAsia="ja-JP" w:bidi="hi-IN"/>
        </w:rPr>
        <w:t xml:space="preserve"> especially when the newly detectable </w:t>
      </w:r>
      <w:proofErr w:type="spellStart"/>
      <w:r>
        <w:rPr>
          <w:lang w:eastAsia="ja-JP" w:bidi="hi-IN"/>
        </w:rPr>
        <w:t>SyncRef</w:t>
      </w:r>
      <w:proofErr w:type="spellEnd"/>
      <w:r>
        <w:rPr>
          <w:lang w:eastAsia="ja-JP" w:bidi="hi-IN"/>
        </w:rPr>
        <w:t xml:space="preserve"> UE experiences LBT failure, and therefore the following enhancement can be considered:</w:t>
      </w:r>
    </w:p>
    <w:p w14:paraId="1E07639A" w14:textId="77777777" w:rsidR="0056027F" w:rsidRDefault="0056027F" w:rsidP="0056027F">
      <w:pPr>
        <w:rPr>
          <w:b/>
          <w:bCs/>
          <w:lang w:eastAsia="ja-JP" w:bidi="hi-IN"/>
        </w:rPr>
      </w:pPr>
      <w:r w:rsidRPr="0069211F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7</w:t>
      </w:r>
      <w:r w:rsidRPr="0069211F">
        <w:rPr>
          <w:b/>
          <w:bCs/>
          <w:lang w:eastAsia="ja-JP" w:bidi="hi-IN"/>
        </w:rPr>
        <w:t xml:space="preserve">: Since both the 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and async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detection times (1.6+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>*1.6; 8+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 xml:space="preserve">*8 seconds) can be long with LBT failures of the newly detectable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UEs, we can speed up 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search by allowing more SLSS Tx drop, e.g. allow 50% SLSS Tx drop and require 0.96+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>*0.96 seconds detection time</w:t>
      </w:r>
      <w:r>
        <w:rPr>
          <w:b/>
          <w:bCs/>
          <w:lang w:eastAsia="ja-JP" w:bidi="hi-IN"/>
        </w:rPr>
        <w:t xml:space="preserve"> </w:t>
      </w:r>
      <w:r w:rsidRPr="00252557">
        <w:rPr>
          <w:b/>
          <w:bCs/>
          <w:lang w:eastAsia="ja-JP" w:bidi="hi-IN"/>
        </w:rPr>
        <w:t xml:space="preserve">when the following conditions are satisfied </w:t>
      </w:r>
    </w:p>
    <w:p w14:paraId="1C84C3E5" w14:textId="77777777" w:rsidR="0056027F" w:rsidRPr="00252557" w:rsidRDefault="0056027F" w:rsidP="0056027F">
      <w:pPr>
        <w:ind w:firstLine="288"/>
        <w:rPr>
          <w:b/>
          <w:bCs/>
          <w:i/>
          <w:iCs/>
          <w:lang w:eastAsia="ja-JP" w:bidi="hi-IN"/>
        </w:rPr>
      </w:pPr>
      <w:r w:rsidRPr="00252557">
        <w:rPr>
          <w:b/>
          <w:bCs/>
          <w:i/>
          <w:iCs/>
          <w:lang w:eastAsia="ja-JP" w:bidi="hi-IN"/>
        </w:rPr>
        <w:lastRenderedPageBreak/>
        <w:t xml:space="preserve">No detected </w:t>
      </w:r>
      <w:proofErr w:type="spellStart"/>
      <w:r w:rsidRPr="00252557">
        <w:rPr>
          <w:b/>
          <w:bCs/>
          <w:i/>
          <w:iCs/>
          <w:lang w:eastAsia="ja-JP" w:bidi="hi-IN"/>
        </w:rPr>
        <w:t>SyncRef</w:t>
      </w:r>
      <w:proofErr w:type="spellEnd"/>
      <w:r w:rsidRPr="00252557">
        <w:rPr>
          <w:b/>
          <w:bCs/>
          <w:i/>
          <w:iCs/>
          <w:lang w:eastAsia="ja-JP" w:bidi="hi-IN"/>
        </w:rPr>
        <w:t xml:space="preserve"> UE is available, or</w:t>
      </w:r>
    </w:p>
    <w:p w14:paraId="2C5BDD78" w14:textId="77777777" w:rsidR="0056027F" w:rsidRDefault="0056027F" w:rsidP="0056027F">
      <w:pPr>
        <w:ind w:firstLine="288"/>
        <w:rPr>
          <w:b/>
          <w:bCs/>
          <w:i/>
          <w:iCs/>
          <w:lang w:eastAsia="ja-JP" w:bidi="hi-IN"/>
        </w:rPr>
      </w:pPr>
      <w:r w:rsidRPr="00252557">
        <w:rPr>
          <w:b/>
          <w:bCs/>
          <w:i/>
          <w:iCs/>
          <w:lang w:eastAsia="ja-JP" w:bidi="hi-IN"/>
        </w:rPr>
        <w:t xml:space="preserve">The RSRP of the current </w:t>
      </w:r>
      <w:proofErr w:type="spellStart"/>
      <w:r w:rsidRPr="00252557">
        <w:rPr>
          <w:b/>
          <w:bCs/>
          <w:i/>
          <w:iCs/>
          <w:lang w:eastAsia="ja-JP" w:bidi="hi-IN"/>
        </w:rPr>
        <w:t>SyncRef</w:t>
      </w:r>
      <w:proofErr w:type="spellEnd"/>
      <w:r w:rsidRPr="00252557">
        <w:rPr>
          <w:b/>
          <w:bCs/>
          <w:i/>
          <w:iCs/>
          <w:lang w:eastAsia="ja-JP" w:bidi="hi-IN"/>
        </w:rPr>
        <w:t xml:space="preserve"> UE as sync source is lower than a threshold of z.</w:t>
      </w:r>
    </w:p>
    <w:p w14:paraId="5B4BFDB0" w14:textId="77777777" w:rsidR="0056027F" w:rsidRPr="00252557" w:rsidRDefault="0056027F" w:rsidP="0056027F">
      <w:pPr>
        <w:rPr>
          <w:b/>
          <w:bCs/>
          <w:lang w:eastAsia="ja-JP" w:bidi="hi-IN"/>
        </w:rPr>
      </w:pPr>
      <w:r>
        <w:rPr>
          <w:b/>
          <w:bCs/>
          <w:i/>
          <w:iCs/>
          <w:lang w:eastAsia="ja-JP" w:bidi="hi-IN"/>
        </w:rPr>
        <w:t>z</w:t>
      </w:r>
      <w:r>
        <w:rPr>
          <w:b/>
          <w:bCs/>
          <w:lang w:eastAsia="ja-JP" w:bidi="hi-IN"/>
        </w:rPr>
        <w:t xml:space="preserve"> can follow the SLSS evaluation threshold, or a separately configured threshold.</w:t>
      </w:r>
    </w:p>
    <w:p w14:paraId="1BBD530C" w14:textId="19775CD2" w:rsidR="0056027F" w:rsidRPr="00720A24" w:rsidRDefault="0056027F" w:rsidP="0056027F">
      <w:pPr>
        <w:rPr>
          <w:rFonts w:eastAsiaTheme="minorEastAsia"/>
          <w:b/>
          <w:bCs/>
          <w:lang w:eastAsia="ko-KR"/>
        </w:rPr>
      </w:pPr>
      <w:r w:rsidRPr="00720A24">
        <w:rPr>
          <w:rFonts w:eastAsiaTheme="minorEastAsia"/>
          <w:b/>
          <w:bCs/>
          <w:lang w:eastAsia="ko-KR"/>
        </w:rPr>
        <w:t>Proposal</w:t>
      </w:r>
      <w:r>
        <w:rPr>
          <w:rFonts w:eastAsiaTheme="minorEastAsia"/>
          <w:b/>
          <w:bCs/>
          <w:lang w:eastAsia="ko-KR"/>
        </w:rPr>
        <w:t xml:space="preserve"> </w:t>
      </w:r>
      <w:r w:rsidR="005A2884">
        <w:rPr>
          <w:rFonts w:eastAsiaTheme="minorEastAsia"/>
          <w:b/>
          <w:bCs/>
          <w:lang w:eastAsia="ko-KR"/>
        </w:rPr>
        <w:t>8</w:t>
      </w:r>
      <w:r>
        <w:rPr>
          <w:rFonts w:eastAsiaTheme="minorEastAsia"/>
          <w:b/>
          <w:bCs/>
          <w:lang w:eastAsia="ko-KR"/>
        </w:rPr>
        <w:t>: For initiation/cease of SLSS Tx requirements:</w:t>
      </w:r>
    </w:p>
    <w:p w14:paraId="4927A5B6" w14:textId="77777777" w:rsidR="0056027F" w:rsidRDefault="0056027F" w:rsidP="0056027F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 w:rsidRPr="00720A24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UE should initiate the SLSS transmission after reaching maximum unavailable S-SSB periods and the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source</w:t>
      </w:r>
      <w:r w:rsidRPr="00720A24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</w:t>
      </w:r>
      <w:proofErr w:type="spellStart"/>
      <w:r w:rsidRPr="00720A24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Pr="00720A24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 is available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at</w:t>
      </w:r>
      <w:r w:rsidRPr="00720A24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, otherwise UE stops the SLSS transmission.</w:t>
      </w:r>
    </w:p>
    <w:p w14:paraId="5168B083" w14:textId="325C4453" w:rsidR="00E37617" w:rsidRPr="00720A24" w:rsidRDefault="00E37617" w:rsidP="00E37617">
      <w:pPr>
        <w:pStyle w:val="ListParagraph"/>
        <w:numPr>
          <w:ilvl w:val="1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RAN4 can discuss whether UE should </w:t>
      </w:r>
      <w:r w:rsidR="004E6421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cease or initiate the SLSS transmission when the source </w:t>
      </w:r>
      <w:proofErr w:type="spellStart"/>
      <w:r w:rsidR="004E6421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="004E6421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 is not available</w:t>
      </w:r>
      <w:r w:rsidR="00F32168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based on whether a new sync cluster is needed in this case.</w:t>
      </w:r>
    </w:p>
    <w:p w14:paraId="110D135B" w14:textId="1216DFC6" w:rsidR="0056027F" w:rsidRPr="00C1730B" w:rsidRDefault="0056027F" w:rsidP="0056027F">
      <w:pPr>
        <w:pStyle w:val="ListParagraph"/>
        <w:numPr>
          <w:ilvl w:val="0"/>
          <w:numId w:val="10"/>
        </w:numPr>
        <w:rPr>
          <w:b/>
          <w:bCs/>
          <w:sz w:val="20"/>
          <w:szCs w:val="20"/>
          <w:lang w:eastAsia="ja-JP" w:bidi="hi-IN"/>
        </w:rPr>
      </w:pPr>
      <w:r w:rsidRPr="00720A24">
        <w:rPr>
          <w:rFonts w:ascii="Times New Roman" w:hAnsi="Times New Roman"/>
          <w:b/>
          <w:bCs/>
          <w:sz w:val="20"/>
          <w:szCs w:val="20"/>
        </w:rPr>
        <w:t xml:space="preserve">The term </w:t>
      </w:r>
      <w:proofErr w:type="spellStart"/>
      <w:r w:rsidRPr="00720A24">
        <w:rPr>
          <w:rFonts w:ascii="Times New Roman" w:hAnsi="Times New Roman"/>
          <w:b/>
          <w:bCs/>
          <w:sz w:val="20"/>
          <w:szCs w:val="20"/>
        </w:rPr>
        <w:t>SyncRef</w:t>
      </w:r>
      <w:proofErr w:type="spellEnd"/>
      <w:r w:rsidRPr="00720A24">
        <w:rPr>
          <w:rFonts w:ascii="Times New Roman" w:hAnsi="Times New Roman"/>
          <w:b/>
          <w:bCs/>
          <w:sz w:val="20"/>
          <w:szCs w:val="20"/>
        </w:rPr>
        <w:t xml:space="preserve"> UE in SL-U is not available at the UE refers to when </w:t>
      </w:r>
      <w:r>
        <w:rPr>
          <w:rFonts w:ascii="Times New Roman" w:hAnsi="Times New Roman"/>
          <w:b/>
          <w:bCs/>
          <w:sz w:val="20"/>
          <w:szCs w:val="20"/>
        </w:rPr>
        <w:t xml:space="preserve">all the </w:t>
      </w:r>
      <w:r w:rsidRPr="00720A24">
        <w:rPr>
          <w:rFonts w:ascii="Times New Roman" w:hAnsi="Times New Roman"/>
          <w:b/>
          <w:bCs/>
          <w:sz w:val="20"/>
          <w:szCs w:val="20"/>
        </w:rPr>
        <w:t xml:space="preserve">candidate S-SSB positions </w:t>
      </w:r>
      <w:r w:rsidR="002F047F">
        <w:rPr>
          <w:rFonts w:ascii="Times New Roman" w:hAnsi="Times New Roman"/>
          <w:b/>
          <w:bCs/>
          <w:sz w:val="20"/>
          <w:szCs w:val="20"/>
        </w:rPr>
        <w:t xml:space="preserve">monitored </w:t>
      </w:r>
      <w:r w:rsidRPr="00720A24">
        <w:rPr>
          <w:rFonts w:ascii="Times New Roman" w:hAnsi="Times New Roman"/>
          <w:b/>
          <w:bCs/>
          <w:sz w:val="20"/>
          <w:szCs w:val="20"/>
        </w:rPr>
        <w:t>in every S-SSB period are not available</w:t>
      </w:r>
      <w:r w:rsidRPr="00720A24">
        <w:rPr>
          <w:rFonts w:ascii="Times New Roman" w:eastAsiaTheme="minorEastAsia" w:hAnsi="Times New Roman"/>
          <w:b/>
          <w:bCs/>
          <w:color w:val="000000"/>
          <w:sz w:val="20"/>
          <w:szCs w:val="20"/>
          <w:lang w:eastAsia="zh-CN"/>
        </w:rPr>
        <w:t xml:space="preserve"> </w:t>
      </w:r>
      <w:r w:rsidRPr="00720A24">
        <w:rPr>
          <w:rFonts w:ascii="Times New Roman" w:hAnsi="Times New Roman"/>
          <w:b/>
          <w:bCs/>
          <w:color w:val="000000"/>
          <w:sz w:val="20"/>
          <w:szCs w:val="20"/>
        </w:rPr>
        <w:t xml:space="preserve">during </w:t>
      </w:r>
      <w:r w:rsidRPr="00720A24">
        <w:rPr>
          <w:rFonts w:ascii="Times New Roman" w:hAnsi="Times New Roman"/>
          <w:b/>
          <w:bCs/>
          <w:sz w:val="20"/>
          <w:szCs w:val="20"/>
        </w:rPr>
        <w:t xml:space="preserve">the last </w:t>
      </w:r>
      <w:r>
        <w:rPr>
          <w:rFonts w:ascii="Times New Roman" w:hAnsi="Times New Roman"/>
          <w:b/>
          <w:bCs/>
          <w:sz w:val="20"/>
          <w:szCs w:val="20"/>
        </w:rPr>
        <w:t>1280</w:t>
      </w:r>
      <w:r w:rsidRPr="00720A24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720A24">
        <w:rPr>
          <w:rFonts w:ascii="Times New Roman" w:hAnsi="Times New Roman"/>
          <w:b/>
          <w:bCs/>
          <w:sz w:val="20"/>
          <w:szCs w:val="20"/>
        </w:rPr>
        <w:t>ms</w:t>
      </w:r>
      <w:proofErr w:type="spellEnd"/>
      <w:r w:rsidRPr="00720A24">
        <w:rPr>
          <w:rFonts w:ascii="Times New Roman" w:hAnsi="Times New Roman"/>
          <w:b/>
          <w:bCs/>
          <w:sz w:val="20"/>
          <w:szCs w:val="20"/>
        </w:rPr>
        <w:t xml:space="preserve">; otherwise the </w:t>
      </w:r>
      <w:proofErr w:type="spellStart"/>
      <w:r w:rsidRPr="00720A24">
        <w:rPr>
          <w:rFonts w:ascii="Times New Roman" w:hAnsi="Times New Roman"/>
          <w:b/>
          <w:bCs/>
          <w:sz w:val="20"/>
          <w:szCs w:val="20"/>
        </w:rPr>
        <w:t>SyncRef</w:t>
      </w:r>
      <w:proofErr w:type="spellEnd"/>
      <w:r w:rsidRPr="00720A24">
        <w:rPr>
          <w:rFonts w:ascii="Times New Roman" w:hAnsi="Times New Roman"/>
          <w:b/>
          <w:bCs/>
          <w:sz w:val="20"/>
          <w:szCs w:val="20"/>
        </w:rPr>
        <w:t xml:space="preserve"> UE in SL-U is considered as available at the UE.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3DAC548A" w14:textId="1ED92FE1" w:rsidR="0056027F" w:rsidRPr="003F0FE0" w:rsidRDefault="0056027F" w:rsidP="0056027F">
      <w:pPr>
        <w:pStyle w:val="ListParagraph"/>
        <w:numPr>
          <w:ilvl w:val="0"/>
          <w:numId w:val="10"/>
        </w:numPr>
        <w:rPr>
          <w:b/>
          <w:bCs/>
          <w:sz w:val="20"/>
          <w:szCs w:val="20"/>
          <w:lang w:eastAsia="ja-JP" w:bidi="hi-IN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The term unavailable S-SSB period refers to the S-SSB period in which all </w:t>
      </w:r>
      <w:r w:rsidRPr="00720A24">
        <w:rPr>
          <w:rFonts w:ascii="Times New Roman" w:hAnsi="Times New Roman"/>
          <w:b/>
          <w:bCs/>
          <w:sz w:val="20"/>
          <w:szCs w:val="20"/>
        </w:rPr>
        <w:t xml:space="preserve">the candidate S-SSB positions </w:t>
      </w:r>
      <w:r w:rsidR="00725818">
        <w:rPr>
          <w:rFonts w:ascii="Times New Roman" w:hAnsi="Times New Roman"/>
          <w:b/>
          <w:bCs/>
          <w:sz w:val="20"/>
          <w:szCs w:val="20"/>
        </w:rPr>
        <w:t xml:space="preserve">monitored </w:t>
      </w:r>
      <w:r w:rsidRPr="00720A24">
        <w:rPr>
          <w:rFonts w:ascii="Times New Roman" w:hAnsi="Times New Roman"/>
          <w:b/>
          <w:bCs/>
          <w:sz w:val="20"/>
          <w:szCs w:val="20"/>
        </w:rPr>
        <w:t>are not available</w:t>
      </w:r>
      <w:r>
        <w:rPr>
          <w:rFonts w:ascii="Times New Roman" w:hAnsi="Times New Roman"/>
          <w:b/>
          <w:bCs/>
          <w:sz w:val="20"/>
          <w:szCs w:val="20"/>
        </w:rPr>
        <w:t>.</w:t>
      </w:r>
    </w:p>
    <w:p w14:paraId="2D968762" w14:textId="393BA795" w:rsidR="008B41C8" w:rsidRDefault="0056027F" w:rsidP="008B41C8">
      <w:pPr>
        <w:rPr>
          <w:rFonts w:eastAsiaTheme="minorEastAsia"/>
          <w:lang w:val="en-US" w:eastAsia="zh-TW" w:bidi="hi-IN"/>
        </w:rPr>
      </w:pPr>
      <w:r>
        <w:rPr>
          <w:rFonts w:eastAsiaTheme="minorEastAsia"/>
          <w:lang w:val="en-US" w:eastAsia="zh-TW" w:bidi="hi-IN"/>
        </w:rPr>
        <w:t xml:space="preserve">Note that the available </w:t>
      </w:r>
      <w:proofErr w:type="spellStart"/>
      <w:r>
        <w:rPr>
          <w:rFonts w:eastAsiaTheme="minorEastAsia"/>
          <w:lang w:val="en-US" w:eastAsia="zh-TW" w:bidi="hi-IN"/>
        </w:rPr>
        <w:t>SyncRef</w:t>
      </w:r>
      <w:proofErr w:type="spellEnd"/>
      <w:r>
        <w:rPr>
          <w:rFonts w:eastAsiaTheme="minorEastAsia"/>
          <w:lang w:val="en-US" w:eastAsia="zh-TW" w:bidi="hi-IN"/>
        </w:rPr>
        <w:t xml:space="preserve"> UE definition in SL-U is based on the following definition in NR-U:</w:t>
      </w:r>
    </w:p>
    <w:p w14:paraId="2E14034B" w14:textId="159390D7" w:rsidR="0056027F" w:rsidRPr="00720A24" w:rsidRDefault="0056027F" w:rsidP="0056027F">
      <w:pPr>
        <w:rPr>
          <w:b/>
          <w:bCs/>
          <w:lang w:eastAsia="ja-JP" w:bidi="hi-IN"/>
        </w:rPr>
      </w:pPr>
      <w:r w:rsidRPr="00720A24">
        <w:rPr>
          <w:b/>
          <w:bCs/>
          <w:lang w:eastAsia="ja-JP" w:bidi="hi-IN"/>
        </w:rPr>
        <w:t>Observation</w:t>
      </w:r>
      <w:r>
        <w:rPr>
          <w:b/>
          <w:bCs/>
          <w:lang w:eastAsia="ja-JP" w:bidi="hi-IN"/>
        </w:rPr>
        <w:t xml:space="preserve"> </w:t>
      </w:r>
      <w:r w:rsidR="00F32168">
        <w:rPr>
          <w:b/>
          <w:bCs/>
          <w:lang w:eastAsia="ja-JP" w:bidi="hi-IN"/>
        </w:rPr>
        <w:t>4</w:t>
      </w:r>
      <w:r w:rsidRPr="00720A24">
        <w:rPr>
          <w:b/>
          <w:bCs/>
          <w:lang w:eastAsia="ja-JP" w:bidi="hi-IN"/>
        </w:rPr>
        <w:t>: NR-U has the following definition of availability of the reference cell:</w:t>
      </w:r>
    </w:p>
    <w:p w14:paraId="50CF20AC" w14:textId="77777777" w:rsidR="0056027F" w:rsidRDefault="0056027F" w:rsidP="0056027F">
      <w:pPr>
        <w:rPr>
          <w:b/>
          <w:bCs/>
          <w:i/>
          <w:iCs/>
          <w:lang w:val="en-US"/>
        </w:rPr>
      </w:pPr>
      <w:r w:rsidRPr="00720A24">
        <w:rPr>
          <w:b/>
          <w:bCs/>
          <w:i/>
          <w:iCs/>
          <w:lang w:val="en-US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720A24">
        <w:rPr>
          <w:b/>
          <w:bCs/>
          <w:i/>
          <w:iCs/>
          <w:lang w:val="en-US"/>
        </w:rPr>
        <w:t>gNB</w:t>
      </w:r>
      <w:proofErr w:type="spellEnd"/>
      <w:r w:rsidRPr="00720A24">
        <w:rPr>
          <w:b/>
          <w:bCs/>
          <w:i/>
          <w:iCs/>
          <w:lang w:val="en-US"/>
        </w:rPr>
        <w:t>, but the first two successive candidate SSB positions for the same SSB index within the discovery burst transmission window are not available</w:t>
      </w:r>
      <w:r w:rsidRPr="00720A24">
        <w:rPr>
          <w:rFonts w:eastAsiaTheme="minorEastAsia"/>
          <w:b/>
          <w:bCs/>
          <w:i/>
          <w:iCs/>
          <w:color w:val="000000"/>
          <w:lang w:val="en-US" w:eastAsia="zh-CN"/>
        </w:rPr>
        <w:t xml:space="preserve"> </w:t>
      </w:r>
      <w:r w:rsidRPr="00720A24">
        <w:rPr>
          <w:b/>
          <w:bCs/>
          <w:i/>
          <w:iCs/>
          <w:color w:val="000000"/>
        </w:rPr>
        <w:t xml:space="preserve">during at least one discovery burst transmission window, </w:t>
      </w:r>
      <w:r w:rsidRPr="00720A24">
        <w:rPr>
          <w:b/>
          <w:bCs/>
          <w:i/>
          <w:iCs/>
          <w:lang w:val="en-US"/>
        </w:rPr>
        <w:t xml:space="preserve">at the UE due to DL CCA failures at </w:t>
      </w:r>
      <w:proofErr w:type="spellStart"/>
      <w:r w:rsidRPr="00720A24">
        <w:rPr>
          <w:b/>
          <w:bCs/>
          <w:i/>
          <w:iCs/>
          <w:lang w:val="en-US"/>
        </w:rPr>
        <w:t>gNB</w:t>
      </w:r>
      <w:proofErr w:type="spellEnd"/>
      <w:r w:rsidRPr="00720A24">
        <w:rPr>
          <w:b/>
          <w:bCs/>
          <w:i/>
          <w:iCs/>
          <w:lang w:val="en-US"/>
        </w:rPr>
        <w:t xml:space="preserve"> during the last 1280 </w:t>
      </w:r>
      <w:proofErr w:type="spellStart"/>
      <w:r w:rsidRPr="00720A24">
        <w:rPr>
          <w:b/>
          <w:bCs/>
          <w:i/>
          <w:iCs/>
          <w:lang w:val="en-US"/>
        </w:rPr>
        <w:t>ms</w:t>
      </w:r>
      <w:proofErr w:type="spellEnd"/>
      <w:r w:rsidRPr="00720A24">
        <w:rPr>
          <w:b/>
          <w:bCs/>
          <w:i/>
          <w:iCs/>
          <w:lang w:val="en-US"/>
        </w:rPr>
        <w:t>; otherwise the reference cell on the carrier frequency subject to CCA is considered as available at the UE.</w:t>
      </w:r>
    </w:p>
    <w:p w14:paraId="116A46C7" w14:textId="5112CBDB" w:rsidR="008C3E0A" w:rsidRDefault="008C3E0A" w:rsidP="008C3E0A">
      <w:pPr>
        <w:pStyle w:val="Heading2"/>
      </w:pPr>
      <w:r>
        <w:t>RRM requirement for NR-LTE SL coexistence</w:t>
      </w:r>
    </w:p>
    <w:p w14:paraId="42087672" w14:textId="74668F3F" w:rsidR="008C3E0A" w:rsidRDefault="008C3E0A" w:rsidP="008C3E0A">
      <w:pPr>
        <w:rPr>
          <w:b/>
          <w:bCs/>
          <w:lang w:eastAsia="ja-JP" w:bidi="hi-IN"/>
        </w:rPr>
      </w:pPr>
      <w:r w:rsidRPr="00287490">
        <w:rPr>
          <w:b/>
          <w:bCs/>
          <w:lang w:eastAsia="ja-JP" w:bidi="hi-IN"/>
        </w:rPr>
        <w:t>Observation</w:t>
      </w:r>
      <w:r w:rsidR="00185ED6">
        <w:rPr>
          <w:b/>
          <w:bCs/>
          <w:lang w:eastAsia="ja-JP" w:bidi="hi-IN"/>
        </w:rPr>
        <w:t xml:space="preserve"> 5</w:t>
      </w:r>
      <w:r w:rsidRPr="00287490">
        <w:rPr>
          <w:b/>
          <w:bCs/>
          <w:lang w:eastAsia="ja-JP" w:bidi="hi-IN"/>
        </w:rPr>
        <w:t xml:space="preserve">: </w:t>
      </w:r>
      <w:r w:rsidR="00B56F13" w:rsidRPr="00287490">
        <w:rPr>
          <w:b/>
          <w:bCs/>
          <w:lang w:eastAsia="ja-JP" w:bidi="hi-IN"/>
        </w:rPr>
        <w:t xml:space="preserve">LTE resource exclusion procedure by NR SL UE is almost the same as </w:t>
      </w:r>
      <w:r w:rsidR="005926AF" w:rsidRPr="00287490">
        <w:rPr>
          <w:b/>
          <w:bCs/>
          <w:lang w:eastAsia="ja-JP" w:bidi="hi-IN"/>
        </w:rPr>
        <w:t xml:space="preserve">NR resource exclusion in dynamic resource allocation case except </w:t>
      </w:r>
      <w:r w:rsidR="00287490" w:rsidRPr="00287490">
        <w:rPr>
          <w:b/>
          <w:bCs/>
          <w:lang w:eastAsia="ja-JP" w:bidi="hi-IN"/>
        </w:rPr>
        <w:t>decoding LTE SCI</w:t>
      </w:r>
      <w:r w:rsidR="00287490">
        <w:rPr>
          <w:b/>
          <w:bCs/>
          <w:lang w:eastAsia="ja-JP" w:bidi="hi-IN"/>
        </w:rPr>
        <w:t xml:space="preserve"> and </w:t>
      </w:r>
      <w:r w:rsidR="005D29FB">
        <w:rPr>
          <w:b/>
          <w:bCs/>
          <w:lang w:eastAsia="ja-JP" w:bidi="hi-IN"/>
        </w:rPr>
        <w:t>PSFCH resource exclusion</w:t>
      </w:r>
      <w:r w:rsidR="00287490" w:rsidRPr="00287490">
        <w:rPr>
          <w:b/>
          <w:bCs/>
          <w:lang w:eastAsia="ja-JP" w:bidi="hi-IN"/>
        </w:rPr>
        <w:t>.</w:t>
      </w:r>
      <w:r w:rsidR="005D29FB">
        <w:rPr>
          <w:b/>
          <w:bCs/>
          <w:lang w:eastAsia="ja-JP" w:bidi="hi-IN"/>
        </w:rPr>
        <w:t xml:space="preserve"> The measurement part of the procedure is identical.</w:t>
      </w:r>
    </w:p>
    <w:p w14:paraId="2737776D" w14:textId="45B22B8F" w:rsidR="008C3E0A" w:rsidRDefault="00287490" w:rsidP="0056027F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</w:t>
      </w:r>
      <w:r w:rsidR="00861A6A">
        <w:rPr>
          <w:b/>
          <w:bCs/>
          <w:lang w:eastAsia="ja-JP" w:bidi="hi-IN"/>
        </w:rPr>
        <w:t xml:space="preserve"> 9</w:t>
      </w:r>
      <w:r>
        <w:rPr>
          <w:b/>
          <w:bCs/>
          <w:lang w:eastAsia="ja-JP" w:bidi="hi-IN"/>
        </w:rPr>
        <w:t xml:space="preserve">: </w:t>
      </w:r>
      <w:r w:rsidR="005D29FB">
        <w:rPr>
          <w:b/>
          <w:bCs/>
          <w:lang w:eastAsia="ja-JP" w:bidi="hi-IN"/>
        </w:rPr>
        <w:t xml:space="preserve">Given that </w:t>
      </w:r>
      <w:r w:rsidR="009F2729">
        <w:rPr>
          <w:b/>
          <w:bCs/>
          <w:lang w:eastAsia="ja-JP" w:bidi="hi-IN"/>
        </w:rPr>
        <w:t>legacy measurement procedures on NR and LTE are reused in the resource selection procedure for LTE-NR co</w:t>
      </w:r>
      <w:r w:rsidR="009A19D5">
        <w:rPr>
          <w:b/>
          <w:bCs/>
          <w:lang w:eastAsia="ja-JP" w:bidi="hi-IN"/>
        </w:rPr>
        <w:t>existence dynamic resource sharing, we don’t see the need to introduce new RAN4 requirements.</w:t>
      </w:r>
    </w:p>
    <w:p w14:paraId="638A69CC" w14:textId="5F5CB0CD" w:rsidR="006A1AEB" w:rsidRDefault="006A1AEB" w:rsidP="006A1AEB">
      <w:pPr>
        <w:pStyle w:val="Heading2"/>
      </w:pPr>
      <w:r>
        <w:t>RRM requirement for SL CA</w:t>
      </w:r>
    </w:p>
    <w:p w14:paraId="30BE927B" w14:textId="77777777" w:rsidR="00B9783E" w:rsidRDefault="00F4537E" w:rsidP="0056027F">
      <w:r>
        <w:t>We propose the following interruption requirements based on LTE</w:t>
      </w:r>
      <w:r w:rsidR="00BB14FA">
        <w:t>-</w:t>
      </w:r>
      <w:r>
        <w:t>SL</w:t>
      </w:r>
      <w:r w:rsidR="0036618B">
        <w:t xml:space="preserve"> and NR carrier addition and release requirement in </w:t>
      </w:r>
      <w:proofErr w:type="spellStart"/>
      <w:r w:rsidR="0036618B">
        <w:t>U</w:t>
      </w:r>
      <w:r w:rsidR="00B9783E">
        <w:t>u</w:t>
      </w:r>
      <w:proofErr w:type="spellEnd"/>
      <w:r w:rsidR="00B9783E">
        <w:t xml:space="preserve"> </w:t>
      </w:r>
    </w:p>
    <w:p w14:paraId="3A206DFA" w14:textId="1E370E0B" w:rsidR="00B9783E" w:rsidRPr="00D13F80" w:rsidRDefault="00B9783E" w:rsidP="0056027F">
      <w:pPr>
        <w:rPr>
          <w:rFonts w:asciiTheme="minorEastAsia" w:eastAsiaTheme="minorEastAsia" w:hAnsiTheme="minorEastAsia"/>
          <w:b/>
          <w:bCs/>
          <w:lang w:eastAsia="zh-TW"/>
        </w:rPr>
      </w:pPr>
      <w:r w:rsidRPr="00D13F80">
        <w:rPr>
          <w:b/>
          <w:bCs/>
        </w:rPr>
        <w:t xml:space="preserve">Observation 6: NR </w:t>
      </w:r>
      <w:proofErr w:type="spellStart"/>
      <w:r w:rsidRPr="00D13F80">
        <w:rPr>
          <w:b/>
          <w:bCs/>
        </w:rPr>
        <w:t>Uu</w:t>
      </w:r>
      <w:proofErr w:type="spellEnd"/>
      <w:r w:rsidRPr="00D13F80">
        <w:rPr>
          <w:b/>
          <w:bCs/>
        </w:rPr>
        <w:t xml:space="preserve"> carrier addition and release interruption</w:t>
      </w:r>
      <w:r w:rsidR="00D13F80" w:rsidRPr="00D13F80">
        <w:rPr>
          <w:b/>
          <w:bCs/>
        </w:rPr>
        <w:t xml:space="preserve"> length</w:t>
      </w:r>
      <w:r w:rsidRPr="00D13F80">
        <w:rPr>
          <w:b/>
          <w:bCs/>
        </w:rPr>
        <w:t xml:space="preserve"> requirement</w:t>
      </w:r>
      <w:r w:rsidR="00D13F80" w:rsidRPr="00D13F80">
        <w:rPr>
          <w:b/>
          <w:bCs/>
        </w:rPr>
        <w:t xml:space="preserve"> scaled with SCS.</w:t>
      </w:r>
    </w:p>
    <w:p w14:paraId="64C36530" w14:textId="51BD611B" w:rsidR="007334B0" w:rsidRPr="00A211C2" w:rsidRDefault="007334B0" w:rsidP="0056027F">
      <w:pPr>
        <w:rPr>
          <w:rFonts w:eastAsiaTheme="minorEastAsia"/>
          <w:b/>
          <w:bCs/>
          <w:lang w:eastAsia="zh-TW"/>
        </w:rPr>
      </w:pPr>
      <w:r w:rsidRPr="00A211C2">
        <w:rPr>
          <w:rFonts w:eastAsiaTheme="minorEastAsia"/>
          <w:b/>
          <w:bCs/>
          <w:lang w:eastAsia="zh-TW"/>
        </w:rPr>
        <w:t>Proposal</w:t>
      </w:r>
      <w:r w:rsidR="00861A6A">
        <w:rPr>
          <w:rFonts w:eastAsiaTheme="minorEastAsia"/>
          <w:b/>
          <w:bCs/>
          <w:lang w:eastAsia="zh-TW"/>
        </w:rPr>
        <w:t xml:space="preserve"> 10</w:t>
      </w:r>
      <w:r w:rsidRPr="00A211C2">
        <w:rPr>
          <w:rFonts w:eastAsiaTheme="minorEastAsia"/>
          <w:b/>
          <w:bCs/>
          <w:lang w:eastAsia="zh-TW"/>
        </w:rPr>
        <w:t xml:space="preserve">: </w:t>
      </w:r>
      <w:r w:rsidR="00BB14FA" w:rsidRPr="00A211C2">
        <w:rPr>
          <w:rFonts w:eastAsiaTheme="minorEastAsia"/>
          <w:b/>
          <w:bCs/>
          <w:lang w:eastAsia="zh-TW"/>
        </w:rPr>
        <w:t>The interruption requirements for adding/releasing carriers in NR-SL are:</w:t>
      </w:r>
    </w:p>
    <w:p w14:paraId="42289FD1" w14:textId="3F17E46D" w:rsidR="00F4537E" w:rsidRPr="00A211C2" w:rsidRDefault="00F4537E" w:rsidP="00F4537E">
      <w:pPr>
        <w:rPr>
          <w:b/>
          <w:bCs/>
          <w:lang w:eastAsia="zh-CN"/>
        </w:rPr>
      </w:pPr>
      <w:r w:rsidRPr="00A211C2">
        <w:rPr>
          <w:b/>
          <w:bCs/>
          <w:lang w:eastAsia="zh-CN"/>
        </w:rPr>
        <w:t xml:space="preserve">When any number of component carriers is added or released for V2X carrier aggregation using the same </w:t>
      </w:r>
      <w:proofErr w:type="spellStart"/>
      <w:r w:rsidRPr="00A211C2">
        <w:rPr>
          <w:b/>
          <w:bCs/>
          <w:lang w:eastAsia="zh-CN"/>
        </w:rPr>
        <w:t>RRCConnectionReconfiguration</w:t>
      </w:r>
      <w:proofErr w:type="spellEnd"/>
      <w:r w:rsidRPr="00A211C2">
        <w:rPr>
          <w:b/>
          <w:bCs/>
          <w:lang w:eastAsia="zh-CN"/>
        </w:rPr>
        <w:t xml:space="preserve"> message as defined in </w:t>
      </w:r>
      <w:r w:rsidRPr="00A211C2">
        <w:rPr>
          <w:b/>
          <w:bCs/>
        </w:rPr>
        <w:t xml:space="preserve">TS 36.331 </w:t>
      </w:r>
      <w:r w:rsidRPr="00A211C2">
        <w:rPr>
          <w:b/>
          <w:bCs/>
          <w:lang w:eastAsia="zh-CN"/>
        </w:rPr>
        <w:t xml:space="preserve">[2], the </w:t>
      </w:r>
      <w:r w:rsidRPr="00A211C2">
        <w:rPr>
          <w:b/>
          <w:bCs/>
        </w:rPr>
        <w:t xml:space="preserve">UE capable of V2X </w:t>
      </w:r>
      <w:proofErr w:type="spellStart"/>
      <w:r w:rsidRPr="00A211C2">
        <w:rPr>
          <w:b/>
          <w:bCs/>
        </w:rPr>
        <w:t>sidelink</w:t>
      </w:r>
      <w:proofErr w:type="spellEnd"/>
      <w:r w:rsidRPr="00A211C2">
        <w:rPr>
          <w:b/>
          <w:bCs/>
        </w:rPr>
        <w:t xml:space="preserve"> communication </w:t>
      </w:r>
      <w:r w:rsidRPr="00A211C2">
        <w:rPr>
          <w:b/>
          <w:bCs/>
          <w:lang w:eastAsia="zh-CN"/>
        </w:rPr>
        <w:t xml:space="preserve">is allowed an interruption of up to </w:t>
      </w:r>
      <w:r w:rsidR="006B45AF" w:rsidRPr="00A211C2">
        <w:rPr>
          <w:b/>
          <w:bCs/>
          <w:i/>
          <w:iCs/>
          <w:lang w:eastAsia="zh-CN"/>
        </w:rPr>
        <w:t>x</w:t>
      </w:r>
      <w:r w:rsidRPr="00A211C2">
        <w:rPr>
          <w:b/>
          <w:bCs/>
          <w:lang w:eastAsia="zh-CN"/>
        </w:rPr>
        <w:t xml:space="preserve"> s</w:t>
      </w:r>
      <w:r w:rsidR="00C30E4D" w:rsidRPr="00A211C2">
        <w:rPr>
          <w:b/>
          <w:bCs/>
          <w:lang w:eastAsia="zh-CN"/>
        </w:rPr>
        <w:t xml:space="preserve">lots </w:t>
      </w:r>
      <w:r w:rsidRPr="00A211C2">
        <w:rPr>
          <w:b/>
          <w:bCs/>
          <w:lang w:eastAsia="zh-CN"/>
        </w:rPr>
        <w:t>to WAN. This interruption is for both uplink and downlink of serving</w:t>
      </w:r>
      <w:r w:rsidRPr="00A211C2">
        <w:rPr>
          <w:b/>
          <w:bCs/>
        </w:rPr>
        <w:t xml:space="preserve"> cell</w:t>
      </w:r>
      <w:r w:rsidRPr="00A211C2">
        <w:rPr>
          <w:b/>
          <w:bCs/>
          <w:lang w:eastAsia="zh-CN"/>
        </w:rPr>
        <w:t>/</w:t>
      </w:r>
      <w:proofErr w:type="spellStart"/>
      <w:r w:rsidRPr="00A211C2">
        <w:rPr>
          <w:b/>
          <w:bCs/>
          <w:lang w:eastAsia="zh-CN"/>
        </w:rPr>
        <w:t>PCell</w:t>
      </w:r>
      <w:proofErr w:type="spellEnd"/>
      <w:r w:rsidR="007334B0" w:rsidRPr="00A211C2">
        <w:rPr>
          <w:b/>
          <w:bCs/>
          <w:lang w:eastAsia="zh-CN"/>
        </w:rPr>
        <w:t xml:space="preserve">, where </w:t>
      </w:r>
      <w:r w:rsidR="007334B0" w:rsidRPr="00A211C2">
        <w:rPr>
          <w:b/>
          <w:bCs/>
          <w:i/>
          <w:iCs/>
          <w:lang w:eastAsia="zh-CN"/>
        </w:rPr>
        <w:t>x</w:t>
      </w:r>
      <w:r w:rsidR="007334B0" w:rsidRPr="00A211C2">
        <w:rPr>
          <w:b/>
          <w:bCs/>
          <w:lang w:eastAsia="zh-CN"/>
        </w:rPr>
        <w:t xml:space="preserve"> is: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334B0" w:rsidRPr="00BB14FA" w14:paraId="0DEBA935" w14:textId="77777777" w:rsidTr="007334B0">
        <w:trPr>
          <w:trHeight w:val="686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3EB03" w14:textId="264D4D56" w:rsidR="007334B0" w:rsidRPr="00BB14FA" w:rsidRDefault="00BB14FA">
            <w:pPr>
              <w:pStyle w:val="TAH"/>
              <w:rPr>
                <w:b w:val="0"/>
                <w:bCs/>
                <w:lang w:val="en-US" w:eastAsia="en-GB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lang w:val="en-US" w:eastAsia="en-GB"/>
                  </w:rPr>
                  <m:t>μ</m:t>
                </m:r>
              </m:oMath>
            </m:oMathPara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B9500" w14:textId="77777777" w:rsidR="007334B0" w:rsidRPr="00BB14FA" w:rsidRDefault="007334B0">
            <w:pPr>
              <w:pStyle w:val="TAH"/>
            </w:pPr>
            <w:r w:rsidRPr="00BB14FA">
              <w:t>NR Slot length (</w:t>
            </w:r>
            <w:proofErr w:type="spellStart"/>
            <w:r w:rsidRPr="00BB14FA">
              <w:t>ms</w:t>
            </w:r>
            <w:proofErr w:type="spellEnd"/>
            <w:r w:rsidRPr="00BB14FA">
              <w:t>)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002B5" w14:textId="0ECBF260" w:rsidR="007334B0" w:rsidRPr="00A211C2" w:rsidRDefault="007334B0">
            <w:pPr>
              <w:pStyle w:val="TAH"/>
              <w:rPr>
                <w:i/>
                <w:iCs/>
                <w:lang w:eastAsia="zh-CN"/>
              </w:rPr>
            </w:pPr>
            <w:r w:rsidRPr="00BB14FA">
              <w:t>Interruption length</w:t>
            </w:r>
            <w:r w:rsidR="00A211C2">
              <w:t xml:space="preserve"> </w:t>
            </w:r>
            <w:r w:rsidR="00A211C2">
              <w:rPr>
                <w:i/>
                <w:iCs/>
              </w:rPr>
              <w:t>x</w:t>
            </w:r>
          </w:p>
          <w:p w14:paraId="2794AE33" w14:textId="77777777" w:rsidR="007334B0" w:rsidRPr="00BB14FA" w:rsidRDefault="007334B0">
            <w:pPr>
              <w:pStyle w:val="TAH"/>
              <w:rPr>
                <w:lang w:eastAsia="zh-CN"/>
              </w:rPr>
            </w:pPr>
            <w:r w:rsidRPr="00BB14FA">
              <w:rPr>
                <w:lang w:eastAsia="zh-CN"/>
              </w:rPr>
              <w:t>(number of</w:t>
            </w:r>
            <w:r w:rsidRPr="00BB14FA">
              <w:t xml:space="preserve"> slot</w:t>
            </w:r>
            <w:r w:rsidRPr="00BB14FA">
              <w:rPr>
                <w:lang w:eastAsia="zh-CN"/>
              </w:rPr>
              <w:t>s)</w:t>
            </w:r>
          </w:p>
        </w:tc>
      </w:tr>
      <w:tr w:rsidR="007334B0" w:rsidRPr="00BB14FA" w14:paraId="02770777" w14:textId="77777777" w:rsidTr="007334B0">
        <w:trPr>
          <w:trHeight w:val="57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6FF18" w14:textId="77777777" w:rsidR="007334B0" w:rsidRPr="00BB14FA" w:rsidRDefault="007334B0">
            <w:pPr>
              <w:pStyle w:val="TAC"/>
              <w:rPr>
                <w:lang w:eastAsia="en-GB"/>
              </w:rPr>
            </w:pPr>
            <w:r w:rsidRPr="00BB14FA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4EEF9" w14:textId="77777777" w:rsidR="007334B0" w:rsidRPr="00BB14FA" w:rsidRDefault="007334B0">
            <w:pPr>
              <w:pStyle w:val="TAC"/>
            </w:pPr>
            <w:r w:rsidRPr="00BB14FA"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08339" w14:textId="77777777" w:rsidR="007334B0" w:rsidRPr="00BB14FA" w:rsidRDefault="007334B0">
            <w:pPr>
              <w:pStyle w:val="TAC"/>
            </w:pPr>
            <w:r w:rsidRPr="00BB14FA">
              <w:t>2</w:t>
            </w:r>
          </w:p>
        </w:tc>
      </w:tr>
      <w:tr w:rsidR="007334B0" w:rsidRPr="00BB14FA" w14:paraId="74212AFB" w14:textId="77777777" w:rsidTr="007334B0">
        <w:trPr>
          <w:trHeight w:val="57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6126F" w14:textId="77777777" w:rsidR="007334B0" w:rsidRPr="00BB14FA" w:rsidRDefault="007334B0">
            <w:pPr>
              <w:pStyle w:val="TAC"/>
            </w:pPr>
            <w:r w:rsidRPr="00BB14FA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DFAA1" w14:textId="77777777" w:rsidR="007334B0" w:rsidRPr="00BB14FA" w:rsidRDefault="007334B0">
            <w:pPr>
              <w:pStyle w:val="TAC"/>
            </w:pPr>
            <w:r w:rsidRPr="00BB14FA">
              <w:t>0.5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4B5DA" w14:textId="77777777" w:rsidR="007334B0" w:rsidRPr="00BB14FA" w:rsidRDefault="007334B0">
            <w:pPr>
              <w:pStyle w:val="TAC"/>
            </w:pPr>
            <w:r w:rsidRPr="00BB14FA">
              <w:t>3</w:t>
            </w:r>
          </w:p>
        </w:tc>
      </w:tr>
      <w:tr w:rsidR="007334B0" w:rsidRPr="00BB14FA" w14:paraId="05C2D0BC" w14:textId="77777777" w:rsidTr="007334B0">
        <w:trPr>
          <w:trHeight w:val="57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AE7A1" w14:textId="77777777" w:rsidR="007334B0" w:rsidRPr="00BB14FA" w:rsidRDefault="007334B0">
            <w:pPr>
              <w:pStyle w:val="TAC"/>
            </w:pPr>
            <w:r w:rsidRPr="00BB14FA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4DC7D" w14:textId="77777777" w:rsidR="007334B0" w:rsidRPr="00BB14FA" w:rsidRDefault="007334B0">
            <w:pPr>
              <w:pStyle w:val="TAC"/>
            </w:pPr>
            <w:r w:rsidRPr="00BB14FA">
              <w:t>0.25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B6873" w14:textId="77777777" w:rsidR="007334B0" w:rsidRPr="00BB14FA" w:rsidRDefault="007334B0">
            <w:pPr>
              <w:pStyle w:val="TAC"/>
            </w:pPr>
            <w:r w:rsidRPr="00BB14FA">
              <w:t>5</w:t>
            </w:r>
          </w:p>
        </w:tc>
      </w:tr>
    </w:tbl>
    <w:p w14:paraId="2B87DCB5" w14:textId="5EBBDA6C" w:rsidR="00F4537E" w:rsidRPr="00A211C2" w:rsidRDefault="00F4537E" w:rsidP="00F4537E">
      <w:pPr>
        <w:rPr>
          <w:rFonts w:ascii="Calibri" w:hAnsi="Calibri" w:cs="Calibri"/>
          <w:b/>
          <w:bCs/>
          <w:sz w:val="22"/>
          <w:szCs w:val="22"/>
          <w:lang w:eastAsia="zh-CN"/>
        </w:rPr>
      </w:pPr>
      <w:r w:rsidRPr="00A211C2">
        <w:rPr>
          <w:b/>
          <w:bCs/>
          <w:lang w:eastAsia="zh-CN"/>
        </w:rPr>
        <w:t xml:space="preserve">Upon receiving V2X carrier addition/release command by using the </w:t>
      </w:r>
      <w:proofErr w:type="spellStart"/>
      <w:r w:rsidRPr="00A211C2">
        <w:rPr>
          <w:b/>
          <w:bCs/>
          <w:lang w:eastAsia="zh-CN"/>
        </w:rPr>
        <w:t>RRCConnectionReconfiguration</w:t>
      </w:r>
      <w:proofErr w:type="spellEnd"/>
      <w:r w:rsidRPr="00A211C2">
        <w:rPr>
          <w:b/>
          <w:bCs/>
          <w:lang w:eastAsia="zh-CN"/>
        </w:rPr>
        <w:t xml:space="preserve"> message that includes </w:t>
      </w:r>
      <w:r w:rsidR="000F36D3">
        <w:rPr>
          <w:b/>
          <w:bCs/>
          <w:lang w:eastAsia="zh-CN"/>
        </w:rPr>
        <w:t>[</w:t>
      </w:r>
      <w:r w:rsidRPr="00A211C2">
        <w:rPr>
          <w:b/>
          <w:bCs/>
          <w:lang w:eastAsia="zh-CN"/>
        </w:rPr>
        <w:t>sl-V2X-ConfigDedicated</w:t>
      </w:r>
      <w:r w:rsidR="000F36D3">
        <w:rPr>
          <w:b/>
          <w:bCs/>
          <w:lang w:eastAsia="zh-CN"/>
        </w:rPr>
        <w:t>]</w:t>
      </w:r>
      <w:r w:rsidRPr="00A211C2">
        <w:rPr>
          <w:b/>
          <w:bCs/>
          <w:lang w:eastAsia="zh-CN"/>
        </w:rPr>
        <w:t xml:space="preserve"> in WAN subframe n, the interruption to WAN shall not occur before in WAN </w:t>
      </w:r>
      <w:r w:rsidR="00C30E4D" w:rsidRPr="00A211C2">
        <w:rPr>
          <w:b/>
          <w:bCs/>
          <w:lang w:eastAsia="zh-CN"/>
        </w:rPr>
        <w:t>slot</w:t>
      </w:r>
      <w:r w:rsidRPr="00A211C2">
        <w:rPr>
          <w:b/>
          <w:bCs/>
          <w:lang w:eastAsia="zh-CN"/>
        </w:rPr>
        <w:t xml:space="preserve"> </w:t>
      </w:r>
      <w:r w:rsidRPr="000F36D3">
        <w:rPr>
          <w:b/>
          <w:bCs/>
          <w:i/>
          <w:iCs/>
          <w:lang w:eastAsia="zh-CN"/>
        </w:rPr>
        <w:t>n+</w:t>
      </w:r>
      <w:r w:rsidR="00C30E4D" w:rsidRPr="000F36D3">
        <w:rPr>
          <w:rFonts w:ascii="Cambria Math" w:hAnsi="Cambria Math"/>
          <w:b/>
          <w:bCs/>
          <w:i/>
          <w:i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NR slot length</m:t>
            </m:r>
          </m:den>
        </m:f>
      </m:oMath>
      <w:r w:rsidR="00C30E4D" w:rsidRPr="00A211C2">
        <w:rPr>
          <w:b/>
          <w:bCs/>
          <w:lang w:eastAsia="zh-CN"/>
        </w:rPr>
        <w:t xml:space="preserve"> </w:t>
      </w:r>
      <w:r w:rsidRPr="00A211C2">
        <w:rPr>
          <w:b/>
          <w:bCs/>
          <w:lang w:eastAsia="zh-CN"/>
        </w:rPr>
        <w:t>and no later than in WAN s</w:t>
      </w:r>
      <w:r w:rsidR="0019730D" w:rsidRPr="00A211C2">
        <w:rPr>
          <w:b/>
          <w:bCs/>
          <w:lang w:eastAsia="zh-CN"/>
        </w:rPr>
        <w:t xml:space="preserve">lot </w:t>
      </w:r>
      <w:r w:rsidR="0019730D" w:rsidRPr="00A211C2">
        <w:rPr>
          <w:b/>
          <w:bCs/>
          <w:i/>
          <w:iCs/>
          <w:lang w:eastAsia="zh-CN"/>
        </w:rPr>
        <w:t>n</w:t>
      </w:r>
      <w:r w:rsidRPr="00A211C2">
        <w:rPr>
          <w:b/>
          <w:bCs/>
          <w:i/>
          <w:iCs/>
          <w:lang w:eastAsia="zh-CN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A211C2">
        <w:rPr>
          <w:b/>
          <w:bCs/>
          <w:i/>
          <w:iCs/>
          <w:lang w:eastAsia="zh-CN"/>
        </w:rPr>
        <w:t>+N</w:t>
      </w:r>
      <w:r w:rsidRPr="00A211C2">
        <w:rPr>
          <w:b/>
          <w:bCs/>
          <w:lang w:eastAsia="zh-CN"/>
        </w:rPr>
        <w:t xml:space="preserve">, where </w:t>
      </w:r>
      <w:r w:rsidRPr="000F36D3">
        <w:rPr>
          <w:b/>
          <w:bCs/>
          <w:i/>
          <w:iCs/>
          <w:lang w:eastAsia="zh-CN"/>
        </w:rPr>
        <w:t>N</w:t>
      </w:r>
      <w:r w:rsidRPr="00A211C2">
        <w:rPr>
          <w:b/>
          <w:bCs/>
          <w:lang w:eastAsia="zh-CN"/>
        </w:rPr>
        <w:t xml:space="preserve"> is the number of component carrier added/released.</w:t>
      </w:r>
    </w:p>
    <w:p w14:paraId="3695F4E9" w14:textId="77777777" w:rsidR="00F4537E" w:rsidRPr="00F4537E" w:rsidRDefault="00F4537E" w:rsidP="0056027F"/>
    <w:p w14:paraId="60A276FF" w14:textId="41617BF8" w:rsidR="00CD2B04" w:rsidRDefault="00CD2B04" w:rsidP="009C2D12">
      <w:pPr>
        <w:pStyle w:val="Heading1"/>
      </w:pPr>
      <w:r w:rsidRPr="009C2D12">
        <w:lastRenderedPageBreak/>
        <w:t>Conclusions</w:t>
      </w:r>
    </w:p>
    <w:p w14:paraId="4288D99D" w14:textId="77777777" w:rsidR="00047D6B" w:rsidRDefault="00047D6B" w:rsidP="00047D6B">
      <w:pPr>
        <w:rPr>
          <w:b/>
          <w:bCs/>
          <w:lang w:eastAsia="ja-JP" w:bidi="hi-IN"/>
        </w:rPr>
      </w:pPr>
      <w:r w:rsidRPr="00235B08">
        <w:rPr>
          <w:b/>
          <w:bCs/>
          <w:lang w:eastAsia="ja-JP" w:bidi="hi-IN"/>
        </w:rPr>
        <w:t>Observation</w:t>
      </w:r>
      <w:r>
        <w:rPr>
          <w:b/>
          <w:bCs/>
          <w:lang w:eastAsia="ja-JP" w:bidi="hi-IN"/>
        </w:rPr>
        <w:t xml:space="preserve"> 1</w:t>
      </w:r>
      <w:r w:rsidRPr="00235B08">
        <w:rPr>
          <w:b/>
          <w:bCs/>
          <w:lang w:eastAsia="ja-JP" w:bidi="hi-IN"/>
        </w:rPr>
        <w:t xml:space="preserve">: When searching for new </w:t>
      </w:r>
      <w:proofErr w:type="spellStart"/>
      <w:r w:rsidRPr="00235B08">
        <w:rPr>
          <w:b/>
          <w:bCs/>
          <w:lang w:eastAsia="ja-JP" w:bidi="hi-IN"/>
        </w:rPr>
        <w:t>SyncRef</w:t>
      </w:r>
      <w:proofErr w:type="spellEnd"/>
      <w:r w:rsidRPr="00235B08">
        <w:rPr>
          <w:b/>
          <w:bCs/>
          <w:lang w:eastAsia="ja-JP" w:bidi="hi-IN"/>
        </w:rPr>
        <w:t xml:space="preserve"> UEs, the DUT SL-UE can’t distinguish between the new source LBT failure and the absence of new source.</w:t>
      </w:r>
    </w:p>
    <w:p w14:paraId="0780E441" w14:textId="77777777" w:rsidR="00047D6B" w:rsidRDefault="00047D6B" w:rsidP="00047D6B">
      <w:pPr>
        <w:rPr>
          <w:rFonts w:eastAsiaTheme="minorEastAsia"/>
          <w:b/>
          <w:bCs/>
          <w:lang w:eastAsia="zh-TW" w:bidi="hi-IN"/>
        </w:rPr>
      </w:pPr>
      <w:r w:rsidRPr="00F53912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1</w:t>
      </w:r>
      <w:r w:rsidRPr="00F53912">
        <w:rPr>
          <w:b/>
          <w:bCs/>
          <w:lang w:eastAsia="ja-JP" w:bidi="hi-IN"/>
        </w:rPr>
        <w:t xml:space="preserve">: </w:t>
      </w:r>
      <w:r>
        <w:rPr>
          <w:b/>
          <w:bCs/>
          <w:lang w:eastAsia="ja-JP" w:bidi="hi-IN"/>
        </w:rPr>
        <w:t xml:space="preserve">Since UE can’t distinguish </w:t>
      </w:r>
      <w:r w:rsidRPr="00235B08">
        <w:rPr>
          <w:b/>
          <w:bCs/>
          <w:lang w:eastAsia="ja-JP" w:bidi="hi-IN"/>
        </w:rPr>
        <w:t>between the new source LBT failure and the absence of new source</w:t>
      </w:r>
      <w:r>
        <w:rPr>
          <w:b/>
          <w:bCs/>
          <w:lang w:eastAsia="ja-JP" w:bidi="hi-IN"/>
        </w:rPr>
        <w:t xml:space="preserve"> w</w:t>
      </w:r>
      <w:r w:rsidRPr="00235B08">
        <w:rPr>
          <w:b/>
          <w:bCs/>
          <w:lang w:eastAsia="ja-JP" w:bidi="hi-IN"/>
        </w:rPr>
        <w:t xml:space="preserve">hen searching for new </w:t>
      </w:r>
      <w:proofErr w:type="spellStart"/>
      <w:r w:rsidRPr="00235B08">
        <w:rPr>
          <w:b/>
          <w:bCs/>
          <w:lang w:eastAsia="ja-JP" w:bidi="hi-IN"/>
        </w:rPr>
        <w:t>SyncRef</w:t>
      </w:r>
      <w:proofErr w:type="spellEnd"/>
      <w:r w:rsidRPr="00235B08">
        <w:rPr>
          <w:b/>
          <w:bCs/>
          <w:lang w:eastAsia="ja-JP" w:bidi="hi-IN"/>
        </w:rPr>
        <w:t xml:space="preserve"> UEs</w:t>
      </w:r>
      <w:r>
        <w:rPr>
          <w:b/>
          <w:bCs/>
          <w:lang w:eastAsia="ja-JP" w:bidi="hi-IN"/>
        </w:rPr>
        <w:t>, c</w:t>
      </w:r>
      <w:r w:rsidRPr="00F53912">
        <w:rPr>
          <w:b/>
          <w:bCs/>
          <w:lang w:eastAsia="ja-JP" w:bidi="hi-IN"/>
        </w:rPr>
        <w:t xml:space="preserve">onsider legacy R16 SL-UE </w:t>
      </w:r>
      <w:proofErr w:type="spellStart"/>
      <w:r w:rsidRPr="00F53912">
        <w:rPr>
          <w:b/>
          <w:bCs/>
          <w:lang w:eastAsia="ja-JP" w:bidi="hi-IN"/>
        </w:rPr>
        <w:t>behavior</w:t>
      </w:r>
      <w:proofErr w:type="spellEnd"/>
      <w:r w:rsidRPr="00F53912">
        <w:rPr>
          <w:b/>
          <w:bCs/>
          <w:lang w:eastAsia="ja-JP" w:bidi="hi-IN"/>
        </w:rPr>
        <w:t xml:space="preserve"> when searching for new async or sync </w:t>
      </w:r>
      <w:proofErr w:type="spellStart"/>
      <w:r w:rsidRPr="00F53912">
        <w:rPr>
          <w:b/>
          <w:bCs/>
          <w:lang w:eastAsia="ja-JP" w:bidi="hi-IN"/>
        </w:rPr>
        <w:t>SyncRef</w:t>
      </w:r>
      <w:proofErr w:type="spellEnd"/>
      <w:r w:rsidRPr="00F53912">
        <w:rPr>
          <w:b/>
          <w:bCs/>
          <w:lang w:eastAsia="ja-JP" w:bidi="hi-IN"/>
        </w:rPr>
        <w:t xml:space="preserve"> UE</w:t>
      </w:r>
      <w:r w:rsidRPr="00F53912">
        <w:rPr>
          <w:rFonts w:eastAsiaTheme="minorEastAsia" w:hint="eastAsia"/>
          <w:b/>
          <w:bCs/>
          <w:lang w:eastAsia="zh-TW" w:bidi="hi-IN"/>
        </w:rPr>
        <w:t>s</w:t>
      </w:r>
      <w:r w:rsidRPr="00F53912">
        <w:rPr>
          <w:rFonts w:eastAsiaTheme="minorEastAsia"/>
          <w:b/>
          <w:bCs/>
          <w:lang w:eastAsia="zh-TW" w:bidi="hi-IN"/>
        </w:rPr>
        <w:t xml:space="preserve">. </w:t>
      </w:r>
    </w:p>
    <w:p w14:paraId="778042FC" w14:textId="77777777" w:rsidR="00047D6B" w:rsidRPr="00413196" w:rsidRDefault="00047D6B" w:rsidP="00047D6B">
      <w:pPr>
        <w:rPr>
          <w:rFonts w:eastAsiaTheme="minorEastAsia"/>
          <w:b/>
          <w:bCs/>
          <w:lang w:eastAsia="zh-TW" w:bidi="hi-IN"/>
        </w:rPr>
      </w:pPr>
      <w:r w:rsidRPr="00413196">
        <w:rPr>
          <w:rFonts w:eastAsiaTheme="minorEastAsia"/>
          <w:b/>
          <w:bCs/>
          <w:lang w:eastAsia="zh-TW" w:bidi="hi-IN"/>
        </w:rPr>
        <w:t>Proposal</w:t>
      </w:r>
      <w:r>
        <w:rPr>
          <w:rFonts w:eastAsiaTheme="minorEastAsia"/>
          <w:b/>
          <w:bCs/>
          <w:lang w:eastAsia="zh-TW" w:bidi="hi-IN"/>
        </w:rPr>
        <w:t xml:space="preserve"> 2</w:t>
      </w:r>
      <w:r w:rsidRPr="00413196">
        <w:rPr>
          <w:rFonts w:eastAsiaTheme="minorEastAsia"/>
          <w:b/>
          <w:bCs/>
          <w:lang w:eastAsia="zh-TW" w:bidi="hi-IN"/>
        </w:rPr>
        <w:t xml:space="preserve">: For a UE synchronized to a </w:t>
      </w:r>
      <w:proofErr w:type="spellStart"/>
      <w:r w:rsidRPr="00413196">
        <w:rPr>
          <w:rFonts w:eastAsiaTheme="minorEastAsia"/>
          <w:b/>
          <w:bCs/>
          <w:lang w:eastAsia="zh-TW" w:bidi="hi-IN"/>
        </w:rPr>
        <w:t>SyncRef</w:t>
      </w:r>
      <w:proofErr w:type="spellEnd"/>
      <w:r w:rsidRPr="00413196">
        <w:rPr>
          <w:rFonts w:eastAsiaTheme="minorEastAsia"/>
          <w:b/>
          <w:bCs/>
          <w:lang w:eastAsia="zh-TW" w:bidi="hi-IN"/>
        </w:rPr>
        <w:t xml:space="preserve"> UE that is synchronized to GNSS directly or in-directly</w:t>
      </w:r>
      <w:r>
        <w:rPr>
          <w:rFonts w:eastAsiaTheme="minorEastAsia"/>
          <w:b/>
          <w:bCs/>
          <w:lang w:eastAsia="zh-TW" w:bidi="hi-IN"/>
        </w:rPr>
        <w:t xml:space="preserve"> and GNSS is configured as the highest priority source,</w:t>
      </w:r>
    </w:p>
    <w:p w14:paraId="0E96C5B2" w14:textId="77777777" w:rsidR="00047D6B" w:rsidRPr="0068165C" w:rsidRDefault="00047D6B" w:rsidP="00047D6B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The UE shall be able to identify newly detectable intra-frequency </w:t>
      </w:r>
      <w:proofErr w:type="spellStart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SyncRef</w:t>
      </w:r>
      <w:proofErr w:type="spellEnd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UE within (1.6+1.6*</w:t>
      </w:r>
      <w:r w:rsidRPr="0068165C">
        <w:rPr>
          <w:rFonts w:ascii="Times New Roman" w:eastAsiaTheme="minorEastAsia" w:hAnsi="Times New Roman" w:hint="eastAsia"/>
          <w:b/>
          <w:bCs/>
          <w:i/>
          <w:iCs/>
          <w:sz w:val="20"/>
          <w:szCs w:val="20"/>
          <w:lang w:eastAsia="ko-KR"/>
        </w:rPr>
        <w:t>x</w:t>
      </w:r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)s if S-SSB </w:t>
      </w:r>
      <w:proofErr w:type="spellStart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Ês</w:t>
      </w:r>
      <w:proofErr w:type="spellEnd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/</w:t>
      </w:r>
      <w:proofErr w:type="spellStart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Iot</w:t>
      </w:r>
      <w:proofErr w:type="spellEnd"/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</w:t>
      </w:r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≥</w:t>
      </w:r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0 dB, provided that the UE is allowed to drop a maximum of 30% of its SLSS transmissions during the (1.6+1.6*</w:t>
      </w:r>
      <w:r w:rsidRPr="0068165C">
        <w:rPr>
          <w:rFonts w:ascii="Times New Roman" w:eastAsiaTheme="minorEastAsia" w:hAnsi="Times New Roman" w:hint="eastAsia"/>
          <w:b/>
          <w:bCs/>
          <w:i/>
          <w:iCs/>
          <w:sz w:val="20"/>
          <w:szCs w:val="20"/>
          <w:lang w:eastAsia="ko-KR"/>
        </w:rPr>
        <w:t>x</w:t>
      </w:r>
      <w:r w:rsidRPr="0068165C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) s for the purpose of selectio</w:t>
      </w:r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n/reselection to the </w:t>
      </w:r>
      <w:proofErr w:type="spellStart"/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UE.</w:t>
      </w:r>
    </w:p>
    <w:p w14:paraId="492AF2CA" w14:textId="77777777" w:rsidR="00047D6B" w:rsidRPr="0068165C" w:rsidRDefault="00047D6B" w:rsidP="00047D6B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The values </w:t>
      </w:r>
      <w:r w:rsidRPr="0068165C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ko-KR"/>
        </w:rPr>
        <w:t>x</w:t>
      </w:r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is the number 1.6s detection windows with at least 1 unavailable S-SSB period in the three selected S-SSB period for S-SSB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search</w:t>
      </w:r>
      <w:r w:rsidRPr="0068165C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, and which of the three S-SSB periods in the 1.6s detection window are selected is up to UE implementation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. </w:t>
      </w:r>
      <w:r w:rsidRPr="009707B6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ko-KR"/>
        </w:rPr>
        <w:t>x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is subject to a maximum value constraint.</w:t>
      </w:r>
    </w:p>
    <w:p w14:paraId="0DF00335" w14:textId="77777777" w:rsidR="00047D6B" w:rsidRDefault="00047D6B" w:rsidP="00047D6B">
      <w:pPr>
        <w:rPr>
          <w:rFonts w:eastAsiaTheme="minorEastAsia"/>
          <w:b/>
          <w:bCs/>
          <w:lang w:val="en-US" w:eastAsia="zh-TW" w:bidi="hi-IN"/>
        </w:rPr>
      </w:pPr>
      <w:r w:rsidRPr="00503E87">
        <w:rPr>
          <w:rFonts w:eastAsiaTheme="minorEastAsia"/>
          <w:b/>
          <w:bCs/>
          <w:lang w:val="en-US" w:eastAsia="zh-TW" w:bidi="hi-IN"/>
        </w:rPr>
        <w:t>Observation</w:t>
      </w:r>
      <w:r>
        <w:rPr>
          <w:rFonts w:eastAsiaTheme="minorEastAsia"/>
          <w:b/>
          <w:bCs/>
          <w:lang w:val="en-US" w:eastAsia="zh-TW" w:bidi="hi-IN"/>
        </w:rPr>
        <w:t xml:space="preserve"> 2</w:t>
      </w:r>
      <w:r w:rsidRPr="00503E87">
        <w:rPr>
          <w:rFonts w:eastAsiaTheme="minorEastAsia"/>
          <w:b/>
          <w:bCs/>
          <w:lang w:val="en-US" w:eastAsia="zh-TW" w:bidi="hi-IN"/>
        </w:rPr>
        <w:t xml:space="preserve">: Note that Option B-2 is not feasible for UE since UE can’t distinguish between the new source LBT failure and the absence of new source when searching for new </w:t>
      </w:r>
      <w:proofErr w:type="spellStart"/>
      <w:r w:rsidRPr="00503E87">
        <w:rPr>
          <w:rFonts w:eastAsiaTheme="minorEastAsia"/>
          <w:b/>
          <w:bCs/>
          <w:lang w:val="en-US" w:eastAsia="zh-TW" w:bidi="hi-IN"/>
        </w:rPr>
        <w:t>SyncRef</w:t>
      </w:r>
      <w:proofErr w:type="spellEnd"/>
      <w:r w:rsidRPr="00503E87">
        <w:rPr>
          <w:rFonts w:eastAsiaTheme="minorEastAsia"/>
          <w:b/>
          <w:bCs/>
          <w:lang w:val="en-US" w:eastAsia="zh-TW" w:bidi="hi-IN"/>
        </w:rPr>
        <w:t xml:space="preserve"> UEs. When the new source is not presented, UE considers it the same as LBT, keep searching and drop SLSS transmission until 3+x1_max failed attempts to detect the </w:t>
      </w:r>
      <w:proofErr w:type="spellStart"/>
      <w:r w:rsidRPr="00503E87">
        <w:rPr>
          <w:rFonts w:eastAsiaTheme="minorEastAsia"/>
          <w:b/>
          <w:bCs/>
          <w:lang w:val="en-US" w:eastAsia="zh-TW" w:bidi="hi-IN"/>
        </w:rPr>
        <w:t>SyncRefUE</w:t>
      </w:r>
      <w:proofErr w:type="spellEnd"/>
      <w:r w:rsidRPr="00503E87">
        <w:rPr>
          <w:rFonts w:eastAsiaTheme="minorEastAsia"/>
          <w:b/>
          <w:bCs/>
          <w:lang w:val="en-US" w:eastAsia="zh-TW" w:bidi="hi-IN"/>
        </w:rPr>
        <w:t xml:space="preserve"> that doesn’t exist.</w:t>
      </w:r>
      <w:r>
        <w:rPr>
          <w:rFonts w:eastAsiaTheme="minorEastAsia"/>
          <w:b/>
          <w:bCs/>
          <w:lang w:val="en-US" w:eastAsia="zh-TW" w:bidi="hi-IN"/>
        </w:rPr>
        <w:t xml:space="preserve"> Option B-1 is feasible, but if we consider x1_max = 5 following NR-U, the dropping rate goes beyond 50% and it is too large. The same observation applies to async </w:t>
      </w:r>
      <w:proofErr w:type="spellStart"/>
      <w:r>
        <w:rPr>
          <w:rFonts w:eastAsiaTheme="minorEastAsia"/>
          <w:b/>
          <w:bCs/>
          <w:lang w:val="en-US" w:eastAsia="zh-TW" w:bidi="hi-IN"/>
        </w:rPr>
        <w:t>SyncRef</w:t>
      </w:r>
      <w:proofErr w:type="spellEnd"/>
      <w:r>
        <w:rPr>
          <w:rFonts w:eastAsiaTheme="minorEastAsia"/>
          <w:b/>
          <w:bCs/>
          <w:lang w:val="en-US" w:eastAsia="zh-TW" w:bidi="hi-IN"/>
        </w:rPr>
        <w:t xml:space="preserve"> UE search.</w:t>
      </w:r>
    </w:p>
    <w:p w14:paraId="62CF24EC" w14:textId="77777777" w:rsidR="00047D6B" w:rsidRDefault="00047D6B" w:rsidP="00047D6B">
      <w:pPr>
        <w:rPr>
          <w:rFonts w:eastAsiaTheme="minorEastAsia"/>
          <w:b/>
          <w:bCs/>
          <w:lang w:eastAsia="zh-TW" w:bidi="hi-IN"/>
        </w:rPr>
      </w:pPr>
      <w:r w:rsidRPr="00413196">
        <w:rPr>
          <w:rFonts w:eastAsiaTheme="minorEastAsia"/>
          <w:b/>
          <w:bCs/>
          <w:lang w:eastAsia="zh-TW" w:bidi="hi-IN"/>
        </w:rPr>
        <w:t>Proposal</w:t>
      </w:r>
      <w:r>
        <w:rPr>
          <w:rFonts w:eastAsiaTheme="minorEastAsia"/>
          <w:b/>
          <w:bCs/>
          <w:lang w:eastAsia="zh-TW" w:bidi="hi-IN"/>
        </w:rPr>
        <w:t xml:space="preserve"> 3</w:t>
      </w:r>
      <w:r w:rsidRPr="00413196">
        <w:rPr>
          <w:rFonts w:eastAsiaTheme="minorEastAsia"/>
          <w:b/>
          <w:bCs/>
          <w:lang w:eastAsia="zh-TW" w:bidi="hi-IN"/>
        </w:rPr>
        <w:t>:</w:t>
      </w:r>
      <w:r>
        <w:rPr>
          <w:rFonts w:eastAsiaTheme="minorEastAsia"/>
          <w:b/>
          <w:bCs/>
          <w:lang w:eastAsia="zh-TW" w:bidi="hi-IN"/>
        </w:rPr>
        <w:t xml:space="preserve"> For other cases without directly sync to GNSS, </w:t>
      </w:r>
    </w:p>
    <w:p w14:paraId="3FC86247" w14:textId="77777777" w:rsidR="00047D6B" w:rsidRPr="009707B6" w:rsidRDefault="00047D6B" w:rsidP="00047D6B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The UE shall be able to identify newly detectable intra-frequency </w:t>
      </w:r>
      <w:proofErr w:type="spellStart"/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 within 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(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8+x*8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)s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, 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if S-SSB </w:t>
      </w:r>
      <w:proofErr w:type="spellStart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Ês</w:t>
      </w:r>
      <w:proofErr w:type="spellEnd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/</w:t>
      </w:r>
      <w:proofErr w:type="spellStart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Iot</w:t>
      </w:r>
      <w:proofErr w:type="spellEnd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≥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0 dB, provided that the UE is allowed to drop a maximum of 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6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% of its 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data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transmissions during the (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8+x*8</w:t>
      </w:r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)s for the purpose of selection/reselection to the </w:t>
      </w:r>
      <w:proofErr w:type="spellStart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>SyncRef</w:t>
      </w:r>
      <w:proofErr w:type="spellEnd"/>
      <w:r w:rsidRPr="009707B6">
        <w:rPr>
          <w:rFonts w:ascii="Times New Roman" w:eastAsiaTheme="minorEastAsia" w:hAnsi="Times New Roman" w:hint="eastAsia"/>
          <w:b/>
          <w:bCs/>
          <w:sz w:val="20"/>
          <w:szCs w:val="20"/>
          <w:lang w:eastAsia="ko-KR"/>
        </w:rPr>
        <w:t xml:space="preserve"> UE.</w:t>
      </w:r>
    </w:p>
    <w:p w14:paraId="056F10E4" w14:textId="77777777" w:rsidR="00047D6B" w:rsidRPr="009707B6" w:rsidRDefault="00047D6B" w:rsidP="00047D6B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The value </w:t>
      </w:r>
      <w:r w:rsidRPr="008C5BC4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ko-KR"/>
        </w:rPr>
        <w:t>x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is the number of 8s detection windows with at least 1 unavailable S-SSB period in the 480ms search windows in each 8s period, and the location of the 480ms search windows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is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up to UE implementation. </w:t>
      </w:r>
      <w:r w:rsidRPr="008C5BC4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ko-KR"/>
        </w:rPr>
        <w:t>x</w:t>
      </w:r>
      <w:r w:rsidRPr="009707B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is subject to a maximum value constraint.</w:t>
      </w:r>
    </w:p>
    <w:p w14:paraId="259D7AE9" w14:textId="77777777" w:rsidR="00047D6B" w:rsidRPr="00205D78" w:rsidRDefault="00047D6B" w:rsidP="00047D6B">
      <w:pPr>
        <w:rPr>
          <w:rFonts w:eastAsiaTheme="minorEastAsia"/>
          <w:b/>
          <w:bCs/>
          <w:lang w:eastAsia="zh-TW" w:bidi="hi-IN"/>
        </w:rPr>
      </w:pPr>
      <w:r>
        <w:rPr>
          <w:b/>
          <w:bCs/>
          <w:lang w:eastAsia="ja-JP" w:bidi="hi-IN"/>
        </w:rPr>
        <w:t xml:space="preserve">Proposal 4: </w:t>
      </w:r>
      <w:r>
        <w:rPr>
          <w:rFonts w:eastAsiaTheme="minorEastAsia"/>
          <w:b/>
          <w:bCs/>
          <w:lang w:eastAsia="zh-TW" w:bidi="hi-IN"/>
        </w:rPr>
        <w:t>UE transmit timing requirement:</w:t>
      </w:r>
    </w:p>
    <w:p w14:paraId="25810F84" w14:textId="77777777" w:rsidR="00047D6B" w:rsidRPr="0042130D" w:rsidRDefault="00047D6B" w:rsidP="00047D6B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  <w:sz w:val="20"/>
          <w:szCs w:val="20"/>
          <w:lang w:eastAsia="ja-JP" w:bidi="hi-IN"/>
        </w:rPr>
      </w:pPr>
      <w:r w:rsidRPr="00205D78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The applicability </w:t>
      </w:r>
      <w:r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rule: </w:t>
      </w:r>
      <w:r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The UE shall meet the </w:t>
      </w:r>
      <w:proofErr w:type="spellStart"/>
      <w:r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>Te</w:t>
      </w:r>
      <w:proofErr w:type="spellEnd"/>
      <w:r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 requirement for an initial transmission provided that at least one </w:t>
      </w:r>
      <w:r>
        <w:rPr>
          <w:rFonts w:ascii="Times New Roman" w:hAnsi="Times New Roman"/>
          <w:b/>
          <w:bCs/>
          <w:sz w:val="20"/>
          <w:szCs w:val="20"/>
          <w:lang w:eastAsia="ja-JP" w:bidi="hi-IN"/>
        </w:rPr>
        <w:t>S-</w:t>
      </w:r>
      <w:r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SSB is available at the UE during the last </w:t>
      </w:r>
      <w:r>
        <w:rPr>
          <w:rFonts w:ascii="Times New Roman" w:hAnsi="Times New Roman"/>
          <w:b/>
          <w:bCs/>
          <w:sz w:val="20"/>
          <w:szCs w:val="20"/>
          <w:lang w:eastAsia="ja-JP" w:bidi="hi-IN"/>
        </w:rPr>
        <w:t>[</w:t>
      </w:r>
      <w:r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>160</w:t>
      </w:r>
      <w:r>
        <w:rPr>
          <w:rFonts w:ascii="Times New Roman" w:hAnsi="Times New Roman"/>
          <w:b/>
          <w:bCs/>
          <w:sz w:val="20"/>
          <w:szCs w:val="20"/>
          <w:lang w:eastAsia="ja-JP" w:bidi="hi-IN"/>
        </w:rPr>
        <w:t>]</w:t>
      </w:r>
      <w:r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 </w:t>
      </w:r>
      <w:proofErr w:type="spellStart"/>
      <w:r w:rsidRPr="0088505A">
        <w:rPr>
          <w:rFonts w:ascii="Times New Roman" w:hAnsi="Times New Roman"/>
          <w:b/>
          <w:bCs/>
          <w:sz w:val="20"/>
          <w:szCs w:val="20"/>
          <w:lang w:eastAsia="ja-JP" w:bidi="hi-IN"/>
        </w:rPr>
        <w:t>ms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 for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ja-JP" w:bidi="hi-IN"/>
        </w:rPr>
        <w:t>DRx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 configured cases regardless of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ja-JP" w:bidi="hi-IN"/>
        </w:rPr>
        <w:t>DRx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ja-JP" w:bidi="hi-IN"/>
        </w:rPr>
        <w:t xml:space="preserve"> cycle.</w:t>
      </w:r>
    </w:p>
    <w:p w14:paraId="38B84867" w14:textId="77777777" w:rsidR="00047D6B" w:rsidRDefault="00047D6B" w:rsidP="00047D6B">
      <w:pPr>
        <w:rPr>
          <w:rFonts w:eastAsiaTheme="minorEastAsia"/>
          <w:b/>
          <w:bCs/>
          <w:lang w:eastAsia="zh-TW" w:bidi="hi-IN"/>
        </w:rPr>
      </w:pPr>
      <w:r>
        <w:rPr>
          <w:rFonts w:eastAsiaTheme="minorEastAsia"/>
          <w:b/>
          <w:bCs/>
          <w:lang w:eastAsia="zh-TW" w:bidi="hi-IN"/>
        </w:rPr>
        <w:t xml:space="preserve">Observation 3: </w:t>
      </w:r>
    </w:p>
    <w:p w14:paraId="10BE692B" w14:textId="77777777" w:rsidR="00047D6B" w:rsidRDefault="00047D6B" w:rsidP="00047D6B">
      <w:pPr>
        <w:pStyle w:val="ListParagraph"/>
        <w:numPr>
          <w:ilvl w:val="0"/>
          <w:numId w:val="8"/>
        </w:numP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</w:pPr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Common SL scenarios are indoor application scenarios without GNSS access in which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UEs in the same area form a sync cluster, and the </w:t>
      </w:r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search for async </w:t>
      </w:r>
      <w:proofErr w:type="spellStart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 is performed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.</w:t>
      </w:r>
    </w:p>
    <w:p w14:paraId="73D5509D" w14:textId="77777777" w:rsidR="00047D6B" w:rsidRPr="00034C36" w:rsidRDefault="00047D6B" w:rsidP="00047D6B">
      <w:pPr>
        <w:pStyle w:val="ListParagraph"/>
        <w:numPr>
          <w:ilvl w:val="0"/>
          <w:numId w:val="8"/>
        </w:numP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</w:pPr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Since UE doesn’t travel across different sync clusters very often in SL-U scenarios, the newly detectable </w:t>
      </w:r>
      <w:proofErr w:type="spellStart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SyncRef</w:t>
      </w:r>
      <w:proofErr w:type="spellEnd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UEs are most likely sync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hronous</w:t>
      </w:r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</w:t>
      </w:r>
      <w:proofErr w:type="spellStart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SyncRef</w:t>
      </w:r>
      <w:proofErr w:type="spellEnd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UEs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, while the legacy spec requires UE to perform only the asynchronous </w:t>
      </w:r>
      <w:proofErr w:type="spellStart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SyncRef</w:t>
      </w:r>
      <w:proofErr w:type="spellEnd"/>
      <w:r w:rsidRPr="00034C36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UE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search, which has a long detection time </w:t>
      </w:r>
      <w:r w:rsidRPr="0020437B">
        <w:rPr>
          <w:rFonts w:ascii="Times New Roman" w:eastAsiaTheme="minorEastAsia" w:hAnsi="Times New Roman"/>
          <w:b/>
          <w:bCs/>
          <w:sz w:val="20"/>
          <w:szCs w:val="20"/>
          <w:lang w:val="en-GB" w:eastAsia="ko-KR"/>
        </w:rPr>
        <w:t>up to 8s+x*8s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ko-KR"/>
        </w:rPr>
        <w:t>.</w:t>
      </w:r>
    </w:p>
    <w:p w14:paraId="59828780" w14:textId="77777777" w:rsidR="00047D6B" w:rsidRDefault="00047D6B" w:rsidP="00047D6B">
      <w:pPr>
        <w:pStyle w:val="ListParagraph"/>
        <w:numPr>
          <w:ilvl w:val="0"/>
          <w:numId w:val="8"/>
        </w:numP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To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TW" w:bidi="hi-IN"/>
        </w:rPr>
        <w:t>k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eep sync cluster synchronized in SL-U application scenarios, more UEs have to transmit SLSS when the current </w:t>
      </w:r>
      <w:proofErr w:type="spellStart"/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SyncRef</w:t>
      </w:r>
      <w:proofErr w:type="spellEnd"/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UEs provides timing to other UEs by transmitting SLSS experiencing frequent LBT failures.</w:t>
      </w:r>
    </w:p>
    <w:p w14:paraId="18C8579A" w14:textId="77777777" w:rsidR="00047D6B" w:rsidRPr="0056027F" w:rsidRDefault="00047D6B" w:rsidP="00047D6B">
      <w:pPr>
        <w:rPr>
          <w:rFonts w:eastAsiaTheme="minorEastAsia"/>
          <w:b/>
          <w:bCs/>
          <w:lang w:eastAsia="zh-TW" w:bidi="hi-IN"/>
        </w:rPr>
      </w:pPr>
      <w:r w:rsidRPr="0056027F">
        <w:rPr>
          <w:rFonts w:eastAsiaTheme="minorEastAsia"/>
          <w:b/>
          <w:bCs/>
          <w:lang w:eastAsia="zh-TW" w:bidi="hi-IN"/>
        </w:rPr>
        <w:t>Proposal</w:t>
      </w:r>
      <w:r>
        <w:rPr>
          <w:rFonts w:eastAsiaTheme="minorEastAsia"/>
          <w:b/>
          <w:bCs/>
          <w:lang w:eastAsia="zh-TW" w:bidi="hi-IN"/>
        </w:rPr>
        <w:t xml:space="preserve"> 5</w:t>
      </w:r>
      <w:r w:rsidRPr="0056027F">
        <w:rPr>
          <w:rFonts w:eastAsiaTheme="minorEastAsia"/>
          <w:b/>
          <w:bCs/>
          <w:lang w:eastAsia="zh-TW" w:bidi="hi-IN"/>
        </w:rPr>
        <w:t xml:space="preserve">: Based on the above observations, we propose the following </w:t>
      </w:r>
      <w:r>
        <w:rPr>
          <w:rFonts w:eastAsiaTheme="minorEastAsia"/>
          <w:b/>
          <w:bCs/>
          <w:lang w:eastAsia="zh-TW" w:bidi="hi-IN"/>
        </w:rPr>
        <w:t>principles for</w:t>
      </w:r>
      <w:r w:rsidRPr="0056027F">
        <w:rPr>
          <w:rFonts w:eastAsiaTheme="minorEastAsia"/>
          <w:b/>
          <w:bCs/>
          <w:lang w:eastAsia="zh-TW" w:bidi="hi-IN"/>
        </w:rPr>
        <w:t xml:space="preserve"> designing SL-U requirements:</w:t>
      </w:r>
    </w:p>
    <w:p w14:paraId="58D5771A" w14:textId="77777777" w:rsidR="00047D6B" w:rsidRPr="0056027F" w:rsidRDefault="00047D6B" w:rsidP="00047D6B">
      <w:pPr>
        <w:pStyle w:val="ListParagraph"/>
        <w:numPr>
          <w:ilvl w:val="0"/>
          <w:numId w:val="12"/>
        </w:numP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</w:pPr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When GNSS is the highest priority and the sync source </w:t>
      </w:r>
      <w:proofErr w:type="spellStart"/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 is not directly or indirectly synchronized to GNSS, or when </w:t>
      </w:r>
      <w:proofErr w:type="spellStart"/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gNB</w:t>
      </w:r>
      <w:proofErr w:type="spellEnd"/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is the highest priority, an SL-U UE should be allowed to drop SLSS transmission besides data transmission to search for new </w:t>
      </w:r>
      <w:proofErr w:type="spellStart"/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UE, at least when the current synchronization source is we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a</w:t>
      </w:r>
      <w:r w:rsidRPr="0056027F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k or experiencing too many consecutive LBT failures.</w:t>
      </w:r>
    </w:p>
    <w:p w14:paraId="1046F737" w14:textId="77777777" w:rsidR="00047D6B" w:rsidRPr="00600738" w:rsidRDefault="00047D6B" w:rsidP="00047D6B">
      <w:pPr>
        <w:pStyle w:val="ListParagraph"/>
        <w:numPr>
          <w:ilvl w:val="0"/>
          <w:numId w:val="12"/>
        </w:numP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TW" w:bidi="hi-IN"/>
        </w:rPr>
        <w:t>An SL-U UE should transmitting SLSS</w:t>
      </w:r>
      <w:r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when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its</w:t>
      </w:r>
      <w:r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</w:t>
      </w:r>
      <w:proofErr w:type="spellStart"/>
      <w:r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SyncRef</w:t>
      </w:r>
      <w:proofErr w:type="spellEnd"/>
      <w:r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UE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source </w:t>
      </w:r>
      <w:r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experiences many LBT failures in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SLSS</w:t>
      </w:r>
      <w:r w:rsidRPr="00600738"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 xml:space="preserve"> transmissions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TW" w:bidi="hi-IN"/>
        </w:rPr>
        <w:t>.</w:t>
      </w:r>
    </w:p>
    <w:p w14:paraId="0486FFAD" w14:textId="77777777" w:rsidR="00047D6B" w:rsidRDefault="00047D6B" w:rsidP="00047D6B">
      <w:pPr>
        <w:rPr>
          <w:b/>
          <w:bCs/>
          <w:lang w:eastAsia="ja-JP" w:bidi="hi-IN"/>
        </w:rPr>
      </w:pPr>
      <w:r w:rsidRPr="00013267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6</w:t>
      </w:r>
      <w:r w:rsidRPr="00013267">
        <w:rPr>
          <w:b/>
          <w:bCs/>
          <w:lang w:eastAsia="ja-JP" w:bidi="hi-IN"/>
        </w:rPr>
        <w:t xml:space="preserve">: </w:t>
      </w:r>
      <w:r>
        <w:rPr>
          <w:b/>
          <w:bCs/>
          <w:lang w:eastAsia="ja-JP" w:bidi="hi-IN"/>
        </w:rPr>
        <w:t xml:space="preserve">When </w:t>
      </w:r>
      <w:proofErr w:type="spellStart"/>
      <w:r>
        <w:rPr>
          <w:b/>
          <w:bCs/>
          <w:lang w:eastAsia="ja-JP" w:bidi="hi-IN"/>
        </w:rPr>
        <w:t>gNB</w:t>
      </w:r>
      <w:proofErr w:type="spellEnd"/>
      <w:r>
        <w:rPr>
          <w:b/>
          <w:bCs/>
          <w:lang w:eastAsia="ja-JP" w:bidi="hi-IN"/>
        </w:rPr>
        <w:t xml:space="preserve"> is the highest priority sync source, or when GNSS is the highest priority sync source and the source </w:t>
      </w:r>
      <w:proofErr w:type="spellStart"/>
      <w:r>
        <w:rPr>
          <w:b/>
          <w:bCs/>
          <w:lang w:eastAsia="ja-JP" w:bidi="hi-IN"/>
        </w:rPr>
        <w:t>SyncRef</w:t>
      </w:r>
      <w:proofErr w:type="spellEnd"/>
      <w:r>
        <w:rPr>
          <w:b/>
          <w:bCs/>
          <w:lang w:eastAsia="ja-JP" w:bidi="hi-IN"/>
        </w:rPr>
        <w:t xml:space="preserve"> UE is not synchronized directly or indirectly to GNSS, in addition to allowing 6% data Tx dropping, allowing 30% SLSS Tx dropping and the requirement for sync </w:t>
      </w:r>
      <w:proofErr w:type="spellStart"/>
      <w:r>
        <w:rPr>
          <w:b/>
          <w:bCs/>
          <w:lang w:eastAsia="ja-JP" w:bidi="hi-IN"/>
        </w:rPr>
        <w:t>SyncRef</w:t>
      </w:r>
      <w:proofErr w:type="spellEnd"/>
      <w:r>
        <w:rPr>
          <w:b/>
          <w:bCs/>
          <w:lang w:eastAsia="ja-JP" w:bidi="hi-IN"/>
        </w:rPr>
        <w:t xml:space="preserve"> UE detection applies. </w:t>
      </w:r>
    </w:p>
    <w:p w14:paraId="2ED7852B" w14:textId="77777777" w:rsidR="00047D6B" w:rsidRDefault="00047D6B" w:rsidP="00047D6B">
      <w:pPr>
        <w:rPr>
          <w:b/>
          <w:bCs/>
          <w:lang w:eastAsia="ja-JP" w:bidi="hi-IN"/>
        </w:rPr>
      </w:pPr>
      <w:r w:rsidRPr="0069211F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7</w:t>
      </w:r>
      <w:r w:rsidRPr="0069211F">
        <w:rPr>
          <w:b/>
          <w:bCs/>
          <w:lang w:eastAsia="ja-JP" w:bidi="hi-IN"/>
        </w:rPr>
        <w:t xml:space="preserve">: Since both the 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and async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detection times (1.6+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>*1.6; 8+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 xml:space="preserve">*8 seconds) can be long with LBT failures of the newly detectable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UEs, we can speed up 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search by allowing more SLSS Tx drop, e.g. allow 50% SLSS Tx drop and require 0.96+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>*0.96 seconds detection time</w:t>
      </w:r>
      <w:r>
        <w:rPr>
          <w:b/>
          <w:bCs/>
          <w:lang w:eastAsia="ja-JP" w:bidi="hi-IN"/>
        </w:rPr>
        <w:t xml:space="preserve"> </w:t>
      </w:r>
      <w:r w:rsidRPr="00252557">
        <w:rPr>
          <w:b/>
          <w:bCs/>
          <w:lang w:eastAsia="ja-JP" w:bidi="hi-IN"/>
        </w:rPr>
        <w:t xml:space="preserve">when the following conditions are satisfied </w:t>
      </w:r>
    </w:p>
    <w:p w14:paraId="1D1C8F6D" w14:textId="77777777" w:rsidR="00047D6B" w:rsidRPr="00252557" w:rsidRDefault="00047D6B" w:rsidP="00047D6B">
      <w:pPr>
        <w:ind w:firstLine="288"/>
        <w:rPr>
          <w:b/>
          <w:bCs/>
          <w:i/>
          <w:iCs/>
          <w:lang w:eastAsia="ja-JP" w:bidi="hi-IN"/>
        </w:rPr>
      </w:pPr>
      <w:r w:rsidRPr="00252557">
        <w:rPr>
          <w:b/>
          <w:bCs/>
          <w:i/>
          <w:iCs/>
          <w:lang w:eastAsia="ja-JP" w:bidi="hi-IN"/>
        </w:rPr>
        <w:t xml:space="preserve">No detected </w:t>
      </w:r>
      <w:proofErr w:type="spellStart"/>
      <w:r w:rsidRPr="00252557">
        <w:rPr>
          <w:b/>
          <w:bCs/>
          <w:i/>
          <w:iCs/>
          <w:lang w:eastAsia="ja-JP" w:bidi="hi-IN"/>
        </w:rPr>
        <w:t>SyncRef</w:t>
      </w:r>
      <w:proofErr w:type="spellEnd"/>
      <w:r w:rsidRPr="00252557">
        <w:rPr>
          <w:b/>
          <w:bCs/>
          <w:i/>
          <w:iCs/>
          <w:lang w:eastAsia="ja-JP" w:bidi="hi-IN"/>
        </w:rPr>
        <w:t xml:space="preserve"> UE is available, or</w:t>
      </w:r>
    </w:p>
    <w:p w14:paraId="6BB7030A" w14:textId="77777777" w:rsidR="00047D6B" w:rsidRDefault="00047D6B" w:rsidP="00047D6B">
      <w:pPr>
        <w:ind w:firstLine="288"/>
        <w:rPr>
          <w:b/>
          <w:bCs/>
          <w:i/>
          <w:iCs/>
          <w:lang w:eastAsia="ja-JP" w:bidi="hi-IN"/>
        </w:rPr>
      </w:pPr>
      <w:r w:rsidRPr="00252557">
        <w:rPr>
          <w:b/>
          <w:bCs/>
          <w:i/>
          <w:iCs/>
          <w:lang w:eastAsia="ja-JP" w:bidi="hi-IN"/>
        </w:rPr>
        <w:t xml:space="preserve">The RSRP of the current </w:t>
      </w:r>
      <w:proofErr w:type="spellStart"/>
      <w:r w:rsidRPr="00252557">
        <w:rPr>
          <w:b/>
          <w:bCs/>
          <w:i/>
          <w:iCs/>
          <w:lang w:eastAsia="ja-JP" w:bidi="hi-IN"/>
        </w:rPr>
        <w:t>SyncRef</w:t>
      </w:r>
      <w:proofErr w:type="spellEnd"/>
      <w:r w:rsidRPr="00252557">
        <w:rPr>
          <w:b/>
          <w:bCs/>
          <w:i/>
          <w:iCs/>
          <w:lang w:eastAsia="ja-JP" w:bidi="hi-IN"/>
        </w:rPr>
        <w:t xml:space="preserve"> UE as sync source is lower than a threshold of z.</w:t>
      </w:r>
    </w:p>
    <w:p w14:paraId="66FC8A8B" w14:textId="77777777" w:rsidR="00047D6B" w:rsidRPr="00252557" w:rsidRDefault="00047D6B" w:rsidP="00047D6B">
      <w:pPr>
        <w:rPr>
          <w:b/>
          <w:bCs/>
          <w:lang w:eastAsia="ja-JP" w:bidi="hi-IN"/>
        </w:rPr>
      </w:pPr>
      <w:r>
        <w:rPr>
          <w:b/>
          <w:bCs/>
          <w:i/>
          <w:iCs/>
          <w:lang w:eastAsia="ja-JP" w:bidi="hi-IN"/>
        </w:rPr>
        <w:lastRenderedPageBreak/>
        <w:t>z</w:t>
      </w:r>
      <w:r>
        <w:rPr>
          <w:b/>
          <w:bCs/>
          <w:lang w:eastAsia="ja-JP" w:bidi="hi-IN"/>
        </w:rPr>
        <w:t xml:space="preserve"> can follow the SLSS evaluation threshold, or a separately configured threshold.</w:t>
      </w:r>
    </w:p>
    <w:p w14:paraId="015BF6B4" w14:textId="77777777" w:rsidR="00047D6B" w:rsidRPr="00720A24" w:rsidRDefault="00047D6B" w:rsidP="00047D6B">
      <w:pPr>
        <w:rPr>
          <w:rFonts w:eastAsiaTheme="minorEastAsia"/>
          <w:b/>
          <w:bCs/>
          <w:lang w:eastAsia="ko-KR"/>
        </w:rPr>
      </w:pPr>
      <w:r w:rsidRPr="00720A24">
        <w:rPr>
          <w:rFonts w:eastAsiaTheme="minorEastAsia"/>
          <w:b/>
          <w:bCs/>
          <w:lang w:eastAsia="ko-KR"/>
        </w:rPr>
        <w:t>Proposal</w:t>
      </w:r>
      <w:r>
        <w:rPr>
          <w:rFonts w:eastAsiaTheme="minorEastAsia"/>
          <w:b/>
          <w:bCs/>
          <w:lang w:eastAsia="ko-KR"/>
        </w:rPr>
        <w:t xml:space="preserve"> 8: For initiation/cease of SLSS Tx requirements:</w:t>
      </w:r>
    </w:p>
    <w:p w14:paraId="401402B3" w14:textId="77777777" w:rsidR="00047D6B" w:rsidRDefault="00047D6B" w:rsidP="00047D6B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 w:rsidRPr="00720A24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UE should initiate the SLSS transmission after reaching maximum unavailable S-SSB periods and the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source</w:t>
      </w:r>
      <w:r w:rsidRPr="00720A24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</w:t>
      </w:r>
      <w:proofErr w:type="spellStart"/>
      <w:r w:rsidRPr="00720A24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 w:rsidRPr="00720A24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 is available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at</w:t>
      </w:r>
      <w:r w:rsidRPr="00720A24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, otherwise UE stops the SLSS transmission.</w:t>
      </w:r>
    </w:p>
    <w:p w14:paraId="5AB8666B" w14:textId="77777777" w:rsidR="00047D6B" w:rsidRPr="00720A24" w:rsidRDefault="00047D6B" w:rsidP="00047D6B">
      <w:pPr>
        <w:pStyle w:val="ListParagraph"/>
        <w:numPr>
          <w:ilvl w:val="1"/>
          <w:numId w:val="10"/>
        </w:numP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RAN4 can discuss whether UE should cease or initiate the SLSS transmission when the source </w:t>
      </w:r>
      <w:proofErr w:type="spellStart"/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SyncRef</w:t>
      </w:r>
      <w:proofErr w:type="spellEnd"/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 xml:space="preserve"> UE is not available based on whether a new sync cluster is needed in this case.</w:t>
      </w:r>
    </w:p>
    <w:p w14:paraId="6F3DF08F" w14:textId="77777777" w:rsidR="00047D6B" w:rsidRPr="00C1730B" w:rsidRDefault="00047D6B" w:rsidP="00047D6B">
      <w:pPr>
        <w:pStyle w:val="ListParagraph"/>
        <w:numPr>
          <w:ilvl w:val="0"/>
          <w:numId w:val="10"/>
        </w:numPr>
        <w:rPr>
          <w:b/>
          <w:bCs/>
          <w:sz w:val="20"/>
          <w:szCs w:val="20"/>
          <w:lang w:eastAsia="ja-JP" w:bidi="hi-IN"/>
        </w:rPr>
      </w:pPr>
      <w:r w:rsidRPr="00720A24">
        <w:rPr>
          <w:rFonts w:ascii="Times New Roman" w:hAnsi="Times New Roman"/>
          <w:b/>
          <w:bCs/>
          <w:sz w:val="20"/>
          <w:szCs w:val="20"/>
        </w:rPr>
        <w:t xml:space="preserve">The term </w:t>
      </w:r>
      <w:proofErr w:type="spellStart"/>
      <w:r w:rsidRPr="00720A24">
        <w:rPr>
          <w:rFonts w:ascii="Times New Roman" w:hAnsi="Times New Roman"/>
          <w:b/>
          <w:bCs/>
          <w:sz w:val="20"/>
          <w:szCs w:val="20"/>
        </w:rPr>
        <w:t>SyncRef</w:t>
      </w:r>
      <w:proofErr w:type="spellEnd"/>
      <w:r w:rsidRPr="00720A24">
        <w:rPr>
          <w:rFonts w:ascii="Times New Roman" w:hAnsi="Times New Roman"/>
          <w:b/>
          <w:bCs/>
          <w:sz w:val="20"/>
          <w:szCs w:val="20"/>
        </w:rPr>
        <w:t xml:space="preserve"> UE in SL-U is not available at the UE refers to when </w:t>
      </w:r>
      <w:r>
        <w:rPr>
          <w:rFonts w:ascii="Times New Roman" w:hAnsi="Times New Roman"/>
          <w:b/>
          <w:bCs/>
          <w:sz w:val="20"/>
          <w:szCs w:val="20"/>
        </w:rPr>
        <w:t xml:space="preserve">all the </w:t>
      </w:r>
      <w:r w:rsidRPr="00720A24">
        <w:rPr>
          <w:rFonts w:ascii="Times New Roman" w:hAnsi="Times New Roman"/>
          <w:b/>
          <w:bCs/>
          <w:sz w:val="20"/>
          <w:szCs w:val="20"/>
        </w:rPr>
        <w:t xml:space="preserve">candidate S-SSB positions </w:t>
      </w:r>
      <w:r>
        <w:rPr>
          <w:rFonts w:ascii="Times New Roman" w:hAnsi="Times New Roman"/>
          <w:b/>
          <w:bCs/>
          <w:sz w:val="20"/>
          <w:szCs w:val="20"/>
        </w:rPr>
        <w:t xml:space="preserve">monitored </w:t>
      </w:r>
      <w:r w:rsidRPr="00720A24">
        <w:rPr>
          <w:rFonts w:ascii="Times New Roman" w:hAnsi="Times New Roman"/>
          <w:b/>
          <w:bCs/>
          <w:sz w:val="20"/>
          <w:szCs w:val="20"/>
        </w:rPr>
        <w:t>in every S-SSB period are not available</w:t>
      </w:r>
      <w:r w:rsidRPr="00720A24">
        <w:rPr>
          <w:rFonts w:ascii="Times New Roman" w:eastAsiaTheme="minorEastAsia" w:hAnsi="Times New Roman"/>
          <w:b/>
          <w:bCs/>
          <w:color w:val="000000"/>
          <w:sz w:val="20"/>
          <w:szCs w:val="20"/>
          <w:lang w:eastAsia="zh-CN"/>
        </w:rPr>
        <w:t xml:space="preserve"> </w:t>
      </w:r>
      <w:r w:rsidRPr="00720A24">
        <w:rPr>
          <w:rFonts w:ascii="Times New Roman" w:hAnsi="Times New Roman"/>
          <w:b/>
          <w:bCs/>
          <w:color w:val="000000"/>
          <w:sz w:val="20"/>
          <w:szCs w:val="20"/>
        </w:rPr>
        <w:t xml:space="preserve">during </w:t>
      </w:r>
      <w:r w:rsidRPr="00720A24">
        <w:rPr>
          <w:rFonts w:ascii="Times New Roman" w:hAnsi="Times New Roman"/>
          <w:b/>
          <w:bCs/>
          <w:sz w:val="20"/>
          <w:szCs w:val="20"/>
        </w:rPr>
        <w:t xml:space="preserve">the last </w:t>
      </w:r>
      <w:r>
        <w:rPr>
          <w:rFonts w:ascii="Times New Roman" w:hAnsi="Times New Roman"/>
          <w:b/>
          <w:bCs/>
          <w:sz w:val="20"/>
          <w:szCs w:val="20"/>
        </w:rPr>
        <w:t>1280</w:t>
      </w:r>
      <w:r w:rsidRPr="00720A24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720A24">
        <w:rPr>
          <w:rFonts w:ascii="Times New Roman" w:hAnsi="Times New Roman"/>
          <w:b/>
          <w:bCs/>
          <w:sz w:val="20"/>
          <w:szCs w:val="20"/>
        </w:rPr>
        <w:t>ms</w:t>
      </w:r>
      <w:proofErr w:type="spellEnd"/>
      <w:r w:rsidRPr="00720A24">
        <w:rPr>
          <w:rFonts w:ascii="Times New Roman" w:hAnsi="Times New Roman"/>
          <w:b/>
          <w:bCs/>
          <w:sz w:val="20"/>
          <w:szCs w:val="20"/>
        </w:rPr>
        <w:t xml:space="preserve">; otherwise the </w:t>
      </w:r>
      <w:proofErr w:type="spellStart"/>
      <w:r w:rsidRPr="00720A24">
        <w:rPr>
          <w:rFonts w:ascii="Times New Roman" w:hAnsi="Times New Roman"/>
          <w:b/>
          <w:bCs/>
          <w:sz w:val="20"/>
          <w:szCs w:val="20"/>
        </w:rPr>
        <w:t>SyncRef</w:t>
      </w:r>
      <w:proofErr w:type="spellEnd"/>
      <w:r w:rsidRPr="00720A24">
        <w:rPr>
          <w:rFonts w:ascii="Times New Roman" w:hAnsi="Times New Roman"/>
          <w:b/>
          <w:bCs/>
          <w:sz w:val="20"/>
          <w:szCs w:val="20"/>
        </w:rPr>
        <w:t xml:space="preserve"> UE in SL-U is considered as available at the UE.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3642880C" w14:textId="77777777" w:rsidR="00047D6B" w:rsidRPr="003F0FE0" w:rsidRDefault="00047D6B" w:rsidP="00047D6B">
      <w:pPr>
        <w:pStyle w:val="ListParagraph"/>
        <w:numPr>
          <w:ilvl w:val="0"/>
          <w:numId w:val="10"/>
        </w:numPr>
        <w:rPr>
          <w:b/>
          <w:bCs/>
          <w:sz w:val="20"/>
          <w:szCs w:val="20"/>
          <w:lang w:eastAsia="ja-JP" w:bidi="hi-IN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The term unavailable S-SSB period refers to the S-SSB period in which all </w:t>
      </w:r>
      <w:r w:rsidRPr="00720A24">
        <w:rPr>
          <w:rFonts w:ascii="Times New Roman" w:hAnsi="Times New Roman"/>
          <w:b/>
          <w:bCs/>
          <w:sz w:val="20"/>
          <w:szCs w:val="20"/>
        </w:rPr>
        <w:t xml:space="preserve">the candidate S-SSB positions </w:t>
      </w:r>
      <w:r>
        <w:rPr>
          <w:rFonts w:ascii="Times New Roman" w:hAnsi="Times New Roman"/>
          <w:b/>
          <w:bCs/>
          <w:sz w:val="20"/>
          <w:szCs w:val="20"/>
        </w:rPr>
        <w:t xml:space="preserve">monitored </w:t>
      </w:r>
      <w:r w:rsidRPr="00720A24">
        <w:rPr>
          <w:rFonts w:ascii="Times New Roman" w:hAnsi="Times New Roman"/>
          <w:b/>
          <w:bCs/>
          <w:sz w:val="20"/>
          <w:szCs w:val="20"/>
        </w:rPr>
        <w:t>are not available</w:t>
      </w:r>
      <w:r>
        <w:rPr>
          <w:rFonts w:ascii="Times New Roman" w:hAnsi="Times New Roman"/>
          <w:b/>
          <w:bCs/>
          <w:sz w:val="20"/>
          <w:szCs w:val="20"/>
        </w:rPr>
        <w:t>.</w:t>
      </w:r>
    </w:p>
    <w:p w14:paraId="4DDA7EC0" w14:textId="77777777" w:rsidR="00047D6B" w:rsidRPr="00720A24" w:rsidRDefault="00047D6B" w:rsidP="00047D6B">
      <w:pPr>
        <w:rPr>
          <w:b/>
          <w:bCs/>
          <w:lang w:eastAsia="ja-JP" w:bidi="hi-IN"/>
        </w:rPr>
      </w:pPr>
      <w:r w:rsidRPr="00720A24">
        <w:rPr>
          <w:b/>
          <w:bCs/>
          <w:lang w:eastAsia="ja-JP" w:bidi="hi-IN"/>
        </w:rPr>
        <w:t>Observation</w:t>
      </w:r>
      <w:r>
        <w:rPr>
          <w:b/>
          <w:bCs/>
          <w:lang w:eastAsia="ja-JP" w:bidi="hi-IN"/>
        </w:rPr>
        <w:t xml:space="preserve"> 4</w:t>
      </w:r>
      <w:r w:rsidRPr="00720A24">
        <w:rPr>
          <w:b/>
          <w:bCs/>
          <w:lang w:eastAsia="ja-JP" w:bidi="hi-IN"/>
        </w:rPr>
        <w:t>: NR-U has the following definition of availability of the reference cell:</w:t>
      </w:r>
    </w:p>
    <w:p w14:paraId="523D5E8C" w14:textId="77777777" w:rsidR="00047D6B" w:rsidRDefault="00047D6B" w:rsidP="00047D6B">
      <w:pPr>
        <w:rPr>
          <w:b/>
          <w:bCs/>
          <w:i/>
          <w:iCs/>
          <w:lang w:val="en-US"/>
        </w:rPr>
      </w:pPr>
      <w:r w:rsidRPr="00720A24">
        <w:rPr>
          <w:b/>
          <w:bCs/>
          <w:i/>
          <w:iCs/>
          <w:lang w:val="en-US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720A24">
        <w:rPr>
          <w:b/>
          <w:bCs/>
          <w:i/>
          <w:iCs/>
          <w:lang w:val="en-US"/>
        </w:rPr>
        <w:t>gNB</w:t>
      </w:r>
      <w:proofErr w:type="spellEnd"/>
      <w:r w:rsidRPr="00720A24">
        <w:rPr>
          <w:b/>
          <w:bCs/>
          <w:i/>
          <w:iCs/>
          <w:lang w:val="en-US"/>
        </w:rPr>
        <w:t>, but the first two successive candidate SSB positions for the same SSB index within the discovery burst transmission window are not available</w:t>
      </w:r>
      <w:r w:rsidRPr="00720A24">
        <w:rPr>
          <w:rFonts w:eastAsiaTheme="minorEastAsia"/>
          <w:b/>
          <w:bCs/>
          <w:i/>
          <w:iCs/>
          <w:color w:val="000000"/>
          <w:lang w:val="en-US" w:eastAsia="zh-CN"/>
        </w:rPr>
        <w:t xml:space="preserve"> </w:t>
      </w:r>
      <w:r w:rsidRPr="00720A24">
        <w:rPr>
          <w:b/>
          <w:bCs/>
          <w:i/>
          <w:iCs/>
          <w:color w:val="000000"/>
        </w:rPr>
        <w:t xml:space="preserve">during at least one discovery burst transmission window, </w:t>
      </w:r>
      <w:r w:rsidRPr="00720A24">
        <w:rPr>
          <w:b/>
          <w:bCs/>
          <w:i/>
          <w:iCs/>
          <w:lang w:val="en-US"/>
        </w:rPr>
        <w:t xml:space="preserve">at the UE due to DL CCA failures at </w:t>
      </w:r>
      <w:proofErr w:type="spellStart"/>
      <w:r w:rsidRPr="00720A24">
        <w:rPr>
          <w:b/>
          <w:bCs/>
          <w:i/>
          <w:iCs/>
          <w:lang w:val="en-US"/>
        </w:rPr>
        <w:t>gNB</w:t>
      </w:r>
      <w:proofErr w:type="spellEnd"/>
      <w:r w:rsidRPr="00720A24">
        <w:rPr>
          <w:b/>
          <w:bCs/>
          <w:i/>
          <w:iCs/>
          <w:lang w:val="en-US"/>
        </w:rPr>
        <w:t xml:space="preserve"> during the last 1280 </w:t>
      </w:r>
      <w:proofErr w:type="spellStart"/>
      <w:r w:rsidRPr="00720A24">
        <w:rPr>
          <w:b/>
          <w:bCs/>
          <w:i/>
          <w:iCs/>
          <w:lang w:val="en-US"/>
        </w:rPr>
        <w:t>ms</w:t>
      </w:r>
      <w:proofErr w:type="spellEnd"/>
      <w:r w:rsidRPr="00720A24">
        <w:rPr>
          <w:b/>
          <w:bCs/>
          <w:i/>
          <w:iCs/>
          <w:lang w:val="en-US"/>
        </w:rPr>
        <w:t>; otherwise the reference cell on the carrier frequency subject to CCA is considered as available at the UE.</w:t>
      </w:r>
    </w:p>
    <w:p w14:paraId="4D300233" w14:textId="77777777" w:rsidR="00BD46CB" w:rsidRDefault="00BD46CB" w:rsidP="00BD46CB">
      <w:pPr>
        <w:rPr>
          <w:b/>
          <w:bCs/>
          <w:lang w:eastAsia="ja-JP" w:bidi="hi-IN"/>
        </w:rPr>
      </w:pPr>
      <w:r w:rsidRPr="00287490">
        <w:rPr>
          <w:b/>
          <w:bCs/>
          <w:lang w:eastAsia="ja-JP" w:bidi="hi-IN"/>
        </w:rPr>
        <w:t>Observation</w:t>
      </w:r>
      <w:r>
        <w:rPr>
          <w:b/>
          <w:bCs/>
          <w:lang w:eastAsia="ja-JP" w:bidi="hi-IN"/>
        </w:rPr>
        <w:t xml:space="preserve"> 5</w:t>
      </w:r>
      <w:r w:rsidRPr="00287490">
        <w:rPr>
          <w:b/>
          <w:bCs/>
          <w:lang w:eastAsia="ja-JP" w:bidi="hi-IN"/>
        </w:rPr>
        <w:t>: LTE resource exclusion procedure by NR SL UE is almost the same as NR resource exclusion in dynamic resource allocation case except decoding LTE SCI</w:t>
      </w:r>
      <w:r>
        <w:rPr>
          <w:b/>
          <w:bCs/>
          <w:lang w:eastAsia="ja-JP" w:bidi="hi-IN"/>
        </w:rPr>
        <w:t xml:space="preserve"> and PSFCH resource exclusion</w:t>
      </w:r>
      <w:r w:rsidRPr="00287490">
        <w:rPr>
          <w:b/>
          <w:bCs/>
          <w:lang w:eastAsia="ja-JP" w:bidi="hi-IN"/>
        </w:rPr>
        <w:t>.</w:t>
      </w:r>
      <w:r>
        <w:rPr>
          <w:b/>
          <w:bCs/>
          <w:lang w:eastAsia="ja-JP" w:bidi="hi-IN"/>
        </w:rPr>
        <w:t xml:space="preserve"> The measurement part of the procedure is identical.</w:t>
      </w:r>
    </w:p>
    <w:p w14:paraId="45D13DFC" w14:textId="77777777" w:rsidR="00BD46CB" w:rsidRDefault="00BD46CB" w:rsidP="00BD46CB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9: Given that legacy measurement procedures on NR and LTE are reused in the resource selection procedure for LTE-NR coexistence dynamic resource sharing, we don’t see the need to introduce new RAN4 requirements.</w:t>
      </w:r>
    </w:p>
    <w:p w14:paraId="0E7D6430" w14:textId="77777777" w:rsidR="00BD46CB" w:rsidRPr="00D13F80" w:rsidRDefault="00BD46CB" w:rsidP="00BD46CB">
      <w:pPr>
        <w:rPr>
          <w:rFonts w:asciiTheme="minorEastAsia" w:eastAsiaTheme="minorEastAsia" w:hAnsiTheme="minorEastAsia"/>
          <w:b/>
          <w:bCs/>
          <w:lang w:eastAsia="zh-TW"/>
        </w:rPr>
      </w:pPr>
      <w:r w:rsidRPr="00D13F80">
        <w:rPr>
          <w:b/>
          <w:bCs/>
        </w:rPr>
        <w:t xml:space="preserve">Observation 6: NR </w:t>
      </w:r>
      <w:proofErr w:type="spellStart"/>
      <w:r w:rsidRPr="00D13F80">
        <w:rPr>
          <w:b/>
          <w:bCs/>
        </w:rPr>
        <w:t>Uu</w:t>
      </w:r>
      <w:proofErr w:type="spellEnd"/>
      <w:r w:rsidRPr="00D13F80">
        <w:rPr>
          <w:b/>
          <w:bCs/>
        </w:rPr>
        <w:t xml:space="preserve"> carrier addition and release interruption length requirement scaled with SCS.</w:t>
      </w:r>
    </w:p>
    <w:p w14:paraId="7B793E01" w14:textId="77777777" w:rsidR="00BD46CB" w:rsidRPr="00A211C2" w:rsidRDefault="00BD46CB" w:rsidP="00BD46CB">
      <w:pPr>
        <w:rPr>
          <w:rFonts w:eastAsiaTheme="minorEastAsia"/>
          <w:b/>
          <w:bCs/>
          <w:lang w:eastAsia="zh-TW"/>
        </w:rPr>
      </w:pPr>
      <w:r w:rsidRPr="00A211C2">
        <w:rPr>
          <w:rFonts w:eastAsiaTheme="minorEastAsia"/>
          <w:b/>
          <w:bCs/>
          <w:lang w:eastAsia="zh-TW"/>
        </w:rPr>
        <w:t>Proposal</w:t>
      </w:r>
      <w:r>
        <w:rPr>
          <w:rFonts w:eastAsiaTheme="minorEastAsia"/>
          <w:b/>
          <w:bCs/>
          <w:lang w:eastAsia="zh-TW"/>
        </w:rPr>
        <w:t xml:space="preserve"> 10</w:t>
      </w:r>
      <w:r w:rsidRPr="00A211C2">
        <w:rPr>
          <w:rFonts w:eastAsiaTheme="minorEastAsia"/>
          <w:b/>
          <w:bCs/>
          <w:lang w:eastAsia="zh-TW"/>
        </w:rPr>
        <w:t>: The interruption requirements for adding/releasing carriers in NR-SL are:</w:t>
      </w:r>
    </w:p>
    <w:p w14:paraId="754CB1E2" w14:textId="77777777" w:rsidR="00BD46CB" w:rsidRPr="00A211C2" w:rsidRDefault="00BD46CB" w:rsidP="00BD46CB">
      <w:pPr>
        <w:rPr>
          <w:b/>
          <w:bCs/>
          <w:lang w:eastAsia="zh-CN"/>
        </w:rPr>
      </w:pPr>
      <w:r w:rsidRPr="00A211C2">
        <w:rPr>
          <w:b/>
          <w:bCs/>
          <w:lang w:eastAsia="zh-CN"/>
        </w:rPr>
        <w:t xml:space="preserve">When any number of component carriers is added or released for V2X carrier aggregation using the same </w:t>
      </w:r>
      <w:proofErr w:type="spellStart"/>
      <w:r w:rsidRPr="00A211C2">
        <w:rPr>
          <w:b/>
          <w:bCs/>
          <w:lang w:eastAsia="zh-CN"/>
        </w:rPr>
        <w:t>RRCConnectionReconfiguration</w:t>
      </w:r>
      <w:proofErr w:type="spellEnd"/>
      <w:r w:rsidRPr="00A211C2">
        <w:rPr>
          <w:b/>
          <w:bCs/>
          <w:lang w:eastAsia="zh-CN"/>
        </w:rPr>
        <w:t xml:space="preserve"> message as defined in </w:t>
      </w:r>
      <w:r w:rsidRPr="00A211C2">
        <w:rPr>
          <w:b/>
          <w:bCs/>
        </w:rPr>
        <w:t xml:space="preserve">TS 36.331 </w:t>
      </w:r>
      <w:r w:rsidRPr="00A211C2">
        <w:rPr>
          <w:b/>
          <w:bCs/>
          <w:lang w:eastAsia="zh-CN"/>
        </w:rPr>
        <w:t xml:space="preserve">[2], the </w:t>
      </w:r>
      <w:r w:rsidRPr="00A211C2">
        <w:rPr>
          <w:b/>
          <w:bCs/>
        </w:rPr>
        <w:t xml:space="preserve">UE capable of V2X </w:t>
      </w:r>
      <w:proofErr w:type="spellStart"/>
      <w:r w:rsidRPr="00A211C2">
        <w:rPr>
          <w:b/>
          <w:bCs/>
        </w:rPr>
        <w:t>sidelink</w:t>
      </w:r>
      <w:proofErr w:type="spellEnd"/>
      <w:r w:rsidRPr="00A211C2">
        <w:rPr>
          <w:b/>
          <w:bCs/>
        </w:rPr>
        <w:t xml:space="preserve"> communication </w:t>
      </w:r>
      <w:r w:rsidRPr="00A211C2">
        <w:rPr>
          <w:b/>
          <w:bCs/>
          <w:lang w:eastAsia="zh-CN"/>
        </w:rPr>
        <w:t xml:space="preserve">is allowed an interruption of up to </w:t>
      </w:r>
      <w:r w:rsidRPr="00A211C2">
        <w:rPr>
          <w:b/>
          <w:bCs/>
          <w:i/>
          <w:iCs/>
          <w:lang w:eastAsia="zh-CN"/>
        </w:rPr>
        <w:t>x</w:t>
      </w:r>
      <w:r w:rsidRPr="00A211C2">
        <w:rPr>
          <w:b/>
          <w:bCs/>
          <w:lang w:eastAsia="zh-CN"/>
        </w:rPr>
        <w:t xml:space="preserve"> slots to WAN. This interruption is for both uplink and downlink of serving</w:t>
      </w:r>
      <w:r w:rsidRPr="00A211C2">
        <w:rPr>
          <w:b/>
          <w:bCs/>
        </w:rPr>
        <w:t xml:space="preserve"> cell</w:t>
      </w:r>
      <w:r w:rsidRPr="00A211C2">
        <w:rPr>
          <w:b/>
          <w:bCs/>
          <w:lang w:eastAsia="zh-CN"/>
        </w:rPr>
        <w:t>/</w:t>
      </w:r>
      <w:proofErr w:type="spellStart"/>
      <w:r w:rsidRPr="00A211C2">
        <w:rPr>
          <w:b/>
          <w:bCs/>
          <w:lang w:eastAsia="zh-CN"/>
        </w:rPr>
        <w:t>PCell</w:t>
      </w:r>
      <w:proofErr w:type="spellEnd"/>
      <w:r w:rsidRPr="00A211C2">
        <w:rPr>
          <w:b/>
          <w:bCs/>
          <w:lang w:eastAsia="zh-CN"/>
        </w:rPr>
        <w:t xml:space="preserve">, where </w:t>
      </w:r>
      <w:r w:rsidRPr="00A211C2">
        <w:rPr>
          <w:b/>
          <w:bCs/>
          <w:i/>
          <w:iCs/>
          <w:lang w:eastAsia="zh-CN"/>
        </w:rPr>
        <w:t>x</w:t>
      </w:r>
      <w:r w:rsidRPr="00A211C2">
        <w:rPr>
          <w:b/>
          <w:bCs/>
          <w:lang w:eastAsia="zh-CN"/>
        </w:rPr>
        <w:t xml:space="preserve"> is: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BD46CB" w:rsidRPr="00BB14FA" w14:paraId="048AC08B" w14:textId="77777777" w:rsidTr="002258B6">
        <w:trPr>
          <w:trHeight w:val="686"/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11F51" w14:textId="77777777" w:rsidR="00BD46CB" w:rsidRPr="00BB14FA" w:rsidRDefault="00BD46CB" w:rsidP="002258B6">
            <w:pPr>
              <w:pStyle w:val="TAH"/>
              <w:rPr>
                <w:b w:val="0"/>
                <w:bCs/>
                <w:lang w:val="en-US" w:eastAsia="en-GB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lang w:val="en-US" w:eastAsia="en-GB"/>
                  </w:rPr>
                  <m:t>μ</m:t>
                </m:r>
              </m:oMath>
            </m:oMathPara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B35C7" w14:textId="77777777" w:rsidR="00BD46CB" w:rsidRPr="00BB14FA" w:rsidRDefault="00BD46CB" w:rsidP="002258B6">
            <w:pPr>
              <w:pStyle w:val="TAH"/>
            </w:pPr>
            <w:r w:rsidRPr="00BB14FA">
              <w:t>NR Slot length (</w:t>
            </w:r>
            <w:proofErr w:type="spellStart"/>
            <w:r w:rsidRPr="00BB14FA">
              <w:t>ms</w:t>
            </w:r>
            <w:proofErr w:type="spellEnd"/>
            <w:r w:rsidRPr="00BB14FA">
              <w:t>)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AD47B" w14:textId="77777777" w:rsidR="00BD46CB" w:rsidRPr="00A211C2" w:rsidRDefault="00BD46CB" w:rsidP="002258B6">
            <w:pPr>
              <w:pStyle w:val="TAH"/>
              <w:rPr>
                <w:i/>
                <w:iCs/>
                <w:lang w:eastAsia="zh-CN"/>
              </w:rPr>
            </w:pPr>
            <w:r w:rsidRPr="00BB14FA">
              <w:t>Interruption length</w:t>
            </w:r>
            <w:r>
              <w:t xml:space="preserve"> </w:t>
            </w:r>
            <w:r>
              <w:rPr>
                <w:i/>
                <w:iCs/>
              </w:rPr>
              <w:t>x</w:t>
            </w:r>
          </w:p>
          <w:p w14:paraId="7B764D91" w14:textId="77777777" w:rsidR="00BD46CB" w:rsidRPr="00BB14FA" w:rsidRDefault="00BD46CB" w:rsidP="002258B6">
            <w:pPr>
              <w:pStyle w:val="TAH"/>
              <w:rPr>
                <w:lang w:eastAsia="zh-CN"/>
              </w:rPr>
            </w:pPr>
            <w:r w:rsidRPr="00BB14FA">
              <w:rPr>
                <w:lang w:eastAsia="zh-CN"/>
              </w:rPr>
              <w:t>(number of</w:t>
            </w:r>
            <w:r w:rsidRPr="00BB14FA">
              <w:t xml:space="preserve"> slot</w:t>
            </w:r>
            <w:r w:rsidRPr="00BB14FA">
              <w:rPr>
                <w:lang w:eastAsia="zh-CN"/>
              </w:rPr>
              <w:t>s)</w:t>
            </w:r>
          </w:p>
        </w:tc>
      </w:tr>
      <w:tr w:rsidR="00BD46CB" w:rsidRPr="00BB14FA" w14:paraId="08BEDDC1" w14:textId="77777777" w:rsidTr="002258B6">
        <w:trPr>
          <w:trHeight w:val="57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95A8E" w14:textId="77777777" w:rsidR="00BD46CB" w:rsidRPr="00BB14FA" w:rsidRDefault="00BD46CB" w:rsidP="002258B6">
            <w:pPr>
              <w:pStyle w:val="TAC"/>
              <w:rPr>
                <w:lang w:eastAsia="en-GB"/>
              </w:rPr>
            </w:pPr>
            <w:r w:rsidRPr="00BB14FA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CD0F" w14:textId="77777777" w:rsidR="00BD46CB" w:rsidRPr="00BB14FA" w:rsidRDefault="00BD46CB" w:rsidP="002258B6">
            <w:pPr>
              <w:pStyle w:val="TAC"/>
            </w:pPr>
            <w:r w:rsidRPr="00BB14FA"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E7943" w14:textId="77777777" w:rsidR="00BD46CB" w:rsidRPr="00BB14FA" w:rsidRDefault="00BD46CB" w:rsidP="002258B6">
            <w:pPr>
              <w:pStyle w:val="TAC"/>
            </w:pPr>
            <w:r w:rsidRPr="00BB14FA">
              <w:t>2</w:t>
            </w:r>
          </w:p>
        </w:tc>
      </w:tr>
      <w:tr w:rsidR="00BD46CB" w:rsidRPr="00BB14FA" w14:paraId="2E9870C3" w14:textId="77777777" w:rsidTr="002258B6">
        <w:trPr>
          <w:trHeight w:val="57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DE37F" w14:textId="77777777" w:rsidR="00BD46CB" w:rsidRPr="00BB14FA" w:rsidRDefault="00BD46CB" w:rsidP="002258B6">
            <w:pPr>
              <w:pStyle w:val="TAC"/>
            </w:pPr>
            <w:r w:rsidRPr="00BB14FA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D4352" w14:textId="77777777" w:rsidR="00BD46CB" w:rsidRPr="00BB14FA" w:rsidRDefault="00BD46CB" w:rsidP="002258B6">
            <w:pPr>
              <w:pStyle w:val="TAC"/>
            </w:pPr>
            <w:r w:rsidRPr="00BB14FA">
              <w:t>0.5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C85DF" w14:textId="77777777" w:rsidR="00BD46CB" w:rsidRPr="00BB14FA" w:rsidRDefault="00BD46CB" w:rsidP="002258B6">
            <w:pPr>
              <w:pStyle w:val="TAC"/>
            </w:pPr>
            <w:r w:rsidRPr="00BB14FA">
              <w:t>3</w:t>
            </w:r>
          </w:p>
        </w:tc>
      </w:tr>
      <w:tr w:rsidR="00BD46CB" w:rsidRPr="00BB14FA" w14:paraId="5670EC05" w14:textId="77777777" w:rsidTr="002258B6">
        <w:trPr>
          <w:trHeight w:val="57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ABDE3" w14:textId="77777777" w:rsidR="00BD46CB" w:rsidRPr="00BB14FA" w:rsidRDefault="00BD46CB" w:rsidP="002258B6">
            <w:pPr>
              <w:pStyle w:val="TAC"/>
            </w:pPr>
            <w:r w:rsidRPr="00BB14FA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36728" w14:textId="77777777" w:rsidR="00BD46CB" w:rsidRPr="00BB14FA" w:rsidRDefault="00BD46CB" w:rsidP="002258B6">
            <w:pPr>
              <w:pStyle w:val="TAC"/>
            </w:pPr>
            <w:r w:rsidRPr="00BB14FA">
              <w:t>0.25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9647D" w14:textId="77777777" w:rsidR="00BD46CB" w:rsidRPr="00BB14FA" w:rsidRDefault="00BD46CB" w:rsidP="002258B6">
            <w:pPr>
              <w:pStyle w:val="TAC"/>
            </w:pPr>
            <w:r w:rsidRPr="00BB14FA">
              <w:t>5</w:t>
            </w:r>
          </w:p>
        </w:tc>
      </w:tr>
    </w:tbl>
    <w:p w14:paraId="451B6923" w14:textId="77777777" w:rsidR="00BD46CB" w:rsidRPr="00A211C2" w:rsidRDefault="00BD46CB" w:rsidP="00BD46CB">
      <w:pPr>
        <w:rPr>
          <w:rFonts w:ascii="Calibri" w:hAnsi="Calibri" w:cs="Calibri"/>
          <w:b/>
          <w:bCs/>
          <w:sz w:val="22"/>
          <w:szCs w:val="22"/>
          <w:lang w:eastAsia="zh-CN"/>
        </w:rPr>
      </w:pPr>
      <w:r w:rsidRPr="00A211C2">
        <w:rPr>
          <w:b/>
          <w:bCs/>
          <w:lang w:eastAsia="zh-CN"/>
        </w:rPr>
        <w:t xml:space="preserve">Upon receiving V2X carrier addition/release command by using the </w:t>
      </w:r>
      <w:proofErr w:type="spellStart"/>
      <w:r w:rsidRPr="00A211C2">
        <w:rPr>
          <w:b/>
          <w:bCs/>
          <w:lang w:eastAsia="zh-CN"/>
        </w:rPr>
        <w:t>RRCConnectionReconfiguration</w:t>
      </w:r>
      <w:proofErr w:type="spellEnd"/>
      <w:r w:rsidRPr="00A211C2">
        <w:rPr>
          <w:b/>
          <w:bCs/>
          <w:lang w:eastAsia="zh-CN"/>
        </w:rPr>
        <w:t xml:space="preserve"> message that includes </w:t>
      </w:r>
      <w:r>
        <w:rPr>
          <w:b/>
          <w:bCs/>
          <w:lang w:eastAsia="zh-CN"/>
        </w:rPr>
        <w:t>[</w:t>
      </w:r>
      <w:r w:rsidRPr="00A211C2">
        <w:rPr>
          <w:b/>
          <w:bCs/>
          <w:lang w:eastAsia="zh-CN"/>
        </w:rPr>
        <w:t>sl-V2X-ConfigDedicated</w:t>
      </w:r>
      <w:r>
        <w:rPr>
          <w:b/>
          <w:bCs/>
          <w:lang w:eastAsia="zh-CN"/>
        </w:rPr>
        <w:t>]</w:t>
      </w:r>
      <w:r w:rsidRPr="00A211C2">
        <w:rPr>
          <w:b/>
          <w:bCs/>
          <w:lang w:eastAsia="zh-CN"/>
        </w:rPr>
        <w:t xml:space="preserve"> in WAN subframe n, the interruption to WAN shall not occur before in WAN slot </w:t>
      </w:r>
      <w:r w:rsidRPr="000F36D3">
        <w:rPr>
          <w:b/>
          <w:bCs/>
          <w:i/>
          <w:iCs/>
          <w:lang w:eastAsia="zh-CN"/>
        </w:rPr>
        <w:t>n+</w:t>
      </w:r>
      <w:r w:rsidRPr="000F36D3">
        <w:rPr>
          <w:rFonts w:ascii="Cambria Math" w:hAnsi="Cambria Math"/>
          <w:b/>
          <w:bCs/>
          <w:i/>
          <w:i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A211C2">
        <w:rPr>
          <w:b/>
          <w:bCs/>
          <w:lang w:eastAsia="zh-CN"/>
        </w:rPr>
        <w:t xml:space="preserve"> and no later than in WAN slot </w:t>
      </w:r>
      <w:r w:rsidRPr="00A211C2">
        <w:rPr>
          <w:b/>
          <w:bCs/>
          <w:i/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A211C2">
        <w:rPr>
          <w:b/>
          <w:bCs/>
          <w:i/>
          <w:iCs/>
          <w:lang w:eastAsia="zh-CN"/>
        </w:rPr>
        <w:t>+N</w:t>
      </w:r>
      <w:r w:rsidRPr="00A211C2">
        <w:rPr>
          <w:b/>
          <w:bCs/>
          <w:lang w:eastAsia="zh-CN"/>
        </w:rPr>
        <w:t xml:space="preserve">, where </w:t>
      </w:r>
      <w:r w:rsidRPr="000F36D3">
        <w:rPr>
          <w:b/>
          <w:bCs/>
          <w:i/>
          <w:iCs/>
          <w:lang w:eastAsia="zh-CN"/>
        </w:rPr>
        <w:t>N</w:t>
      </w:r>
      <w:r w:rsidRPr="00A211C2">
        <w:rPr>
          <w:b/>
          <w:bCs/>
          <w:lang w:eastAsia="zh-CN"/>
        </w:rPr>
        <w:t xml:space="preserve"> is the number of component carrier added/released.</w:t>
      </w:r>
    </w:p>
    <w:p w14:paraId="60D8C812" w14:textId="77777777" w:rsidR="00047D6B" w:rsidRPr="00BD46CB" w:rsidRDefault="00047D6B" w:rsidP="00047D6B">
      <w:pPr>
        <w:rPr>
          <w:rFonts w:eastAsiaTheme="minorEastAsia"/>
          <w:b/>
          <w:bCs/>
          <w:lang w:eastAsia="zh-TW" w:bidi="hi-IN"/>
        </w:rPr>
      </w:pPr>
    </w:p>
    <w:p w14:paraId="3237CEE8" w14:textId="198FF3CE" w:rsidR="009A09C9" w:rsidRPr="0069211F" w:rsidRDefault="009A09C9" w:rsidP="009A09C9">
      <w:pPr>
        <w:rPr>
          <w:b/>
          <w:bCs/>
          <w:lang w:eastAsia="ja-JP" w:bidi="hi-IN"/>
        </w:rPr>
      </w:pPr>
    </w:p>
    <w:p w14:paraId="51DB5B61" w14:textId="77777777" w:rsidR="009A09C9" w:rsidRPr="009A09C9" w:rsidRDefault="009A09C9" w:rsidP="009A09C9">
      <w:pPr>
        <w:rPr>
          <w:b/>
          <w:bCs/>
          <w:lang w:eastAsia="ja-JP" w:bidi="hi-IN"/>
        </w:rPr>
      </w:pPr>
    </w:p>
    <w:p w14:paraId="131EADCE" w14:textId="518E700D" w:rsidR="00520345" w:rsidRPr="009A09C9" w:rsidRDefault="00520345" w:rsidP="00520345">
      <w:pPr>
        <w:rPr>
          <w:b/>
          <w:bCs/>
          <w:lang w:val="en-US" w:eastAsia="ja-JP" w:bidi="hi-IN"/>
        </w:rPr>
      </w:pPr>
    </w:p>
    <w:p w14:paraId="228D2739" w14:textId="5445B123" w:rsidR="00694960" w:rsidRDefault="00694960" w:rsidP="00694960">
      <w:pPr>
        <w:rPr>
          <w:b/>
          <w:bCs/>
          <w:lang w:eastAsia="ja-JP" w:bidi="hi-IN"/>
        </w:rPr>
      </w:pPr>
    </w:p>
    <w:p w14:paraId="5ED81A00" w14:textId="77777777" w:rsidR="00694960" w:rsidRPr="000F4E52" w:rsidRDefault="00694960" w:rsidP="001D132E">
      <w:pPr>
        <w:rPr>
          <w:b/>
          <w:bCs/>
          <w:lang w:eastAsia="ja-JP" w:bidi="hi-IN"/>
        </w:rPr>
      </w:pPr>
    </w:p>
    <w:p w14:paraId="68EA0177" w14:textId="4E08C0D1" w:rsidR="002F59E8" w:rsidRPr="002F59E8" w:rsidRDefault="002F59E8" w:rsidP="002F59E8">
      <w:pPr>
        <w:rPr>
          <w:lang w:bidi="hi-IN"/>
        </w:rPr>
      </w:pPr>
    </w:p>
    <w:sectPr w:rsidR="002F59E8" w:rsidRPr="002F59E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F5757" w14:textId="77777777" w:rsidR="00B43750" w:rsidRDefault="00B43750">
      <w:r>
        <w:separator/>
      </w:r>
    </w:p>
  </w:endnote>
  <w:endnote w:type="continuationSeparator" w:id="0">
    <w:p w14:paraId="67C96EC8" w14:textId="77777777" w:rsidR="00B43750" w:rsidRDefault="00B43750">
      <w:r>
        <w:continuationSeparator/>
      </w:r>
    </w:p>
  </w:endnote>
  <w:endnote w:type="continuationNotice" w:id="1">
    <w:p w14:paraId="1D6D9CD3" w14:textId="77777777" w:rsidR="00B43750" w:rsidRDefault="00B4375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E7937" w14:textId="77777777" w:rsidR="00B43750" w:rsidRDefault="00B43750">
      <w:r>
        <w:separator/>
      </w:r>
    </w:p>
  </w:footnote>
  <w:footnote w:type="continuationSeparator" w:id="0">
    <w:p w14:paraId="4250F3AB" w14:textId="77777777" w:rsidR="00B43750" w:rsidRDefault="00B43750">
      <w:r>
        <w:continuationSeparator/>
      </w:r>
    </w:p>
  </w:footnote>
  <w:footnote w:type="continuationNotice" w:id="1">
    <w:p w14:paraId="523F5635" w14:textId="77777777" w:rsidR="00B43750" w:rsidRDefault="00B4375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E1335C"/>
    <w:multiLevelType w:val="hybridMultilevel"/>
    <w:tmpl w:val="8118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4BB5295B"/>
    <w:multiLevelType w:val="hybridMultilevel"/>
    <w:tmpl w:val="7010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D5885"/>
    <w:multiLevelType w:val="hybridMultilevel"/>
    <w:tmpl w:val="423C5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7745A9"/>
    <w:multiLevelType w:val="hybridMultilevel"/>
    <w:tmpl w:val="685E5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6090465">
    <w:abstractNumId w:val="4"/>
  </w:num>
  <w:num w:numId="2" w16cid:durableId="1253659928">
    <w:abstractNumId w:val="3"/>
  </w:num>
  <w:num w:numId="3" w16cid:durableId="1600213808">
    <w:abstractNumId w:val="5"/>
  </w:num>
  <w:num w:numId="4" w16cid:durableId="887107476">
    <w:abstractNumId w:val="1"/>
  </w:num>
  <w:num w:numId="5" w16cid:durableId="97608924">
    <w:abstractNumId w:val="7"/>
  </w:num>
  <w:num w:numId="6" w16cid:durableId="293759692">
    <w:abstractNumId w:val="12"/>
  </w:num>
  <w:num w:numId="7" w16cid:durableId="1686863778">
    <w:abstractNumId w:val="9"/>
  </w:num>
  <w:num w:numId="8" w16cid:durableId="365715126">
    <w:abstractNumId w:val="6"/>
  </w:num>
  <w:num w:numId="9" w16cid:durableId="904023898">
    <w:abstractNumId w:val="11"/>
  </w:num>
  <w:num w:numId="10" w16cid:durableId="859511484">
    <w:abstractNumId w:val="8"/>
  </w:num>
  <w:num w:numId="11" w16cid:durableId="97874687">
    <w:abstractNumId w:val="2"/>
  </w:num>
  <w:num w:numId="12" w16cid:durableId="75597587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3C9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267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C3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47D6B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948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79E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18D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0FD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590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6D3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1FB1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59DD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244"/>
    <w:rsid w:val="00180DC7"/>
    <w:rsid w:val="00180E60"/>
    <w:rsid w:val="00180EC7"/>
    <w:rsid w:val="001815F1"/>
    <w:rsid w:val="001817BA"/>
    <w:rsid w:val="00181B3A"/>
    <w:rsid w:val="00182050"/>
    <w:rsid w:val="001820B2"/>
    <w:rsid w:val="0018214F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ED6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0D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5A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978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A55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44D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53C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37B"/>
    <w:rsid w:val="002047DE"/>
    <w:rsid w:val="00204A5A"/>
    <w:rsid w:val="00204C12"/>
    <w:rsid w:val="00204D22"/>
    <w:rsid w:val="00205539"/>
    <w:rsid w:val="00205635"/>
    <w:rsid w:val="002056B8"/>
    <w:rsid w:val="002058DC"/>
    <w:rsid w:val="00205A40"/>
    <w:rsid w:val="00205AB2"/>
    <w:rsid w:val="00205CB2"/>
    <w:rsid w:val="00205D78"/>
    <w:rsid w:val="0020610B"/>
    <w:rsid w:val="00206133"/>
    <w:rsid w:val="002063A7"/>
    <w:rsid w:val="0020674D"/>
    <w:rsid w:val="00206799"/>
    <w:rsid w:val="0020691B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17ED3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BF5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B08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557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490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3E45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5D9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BC9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709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47F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4C74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1E0"/>
    <w:rsid w:val="00340A95"/>
    <w:rsid w:val="00340E16"/>
    <w:rsid w:val="00340E58"/>
    <w:rsid w:val="00340F47"/>
    <w:rsid w:val="00341087"/>
    <w:rsid w:val="003410D8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55EA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618B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3C15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1D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0FE0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EC8"/>
    <w:rsid w:val="003F2FF0"/>
    <w:rsid w:val="003F30AD"/>
    <w:rsid w:val="003F3865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A02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196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AB2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DF7"/>
    <w:rsid w:val="00420F26"/>
    <w:rsid w:val="00421078"/>
    <w:rsid w:val="0042110F"/>
    <w:rsid w:val="00421271"/>
    <w:rsid w:val="0042130D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67B1B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2E4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3B3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407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2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D7FFA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421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E68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E87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652"/>
    <w:rsid w:val="0051179B"/>
    <w:rsid w:val="00511E67"/>
    <w:rsid w:val="00512747"/>
    <w:rsid w:val="00512813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BC6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CD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27F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4CB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6AF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884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6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E83"/>
    <w:rsid w:val="005C4F59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9FB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2A3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738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98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319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212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4C7C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8D7"/>
    <w:rsid w:val="00680A97"/>
    <w:rsid w:val="00680C05"/>
    <w:rsid w:val="00680F30"/>
    <w:rsid w:val="00680F81"/>
    <w:rsid w:val="0068102D"/>
    <w:rsid w:val="0068139A"/>
    <w:rsid w:val="0068165C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11F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AEB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5AF"/>
    <w:rsid w:val="006B460F"/>
    <w:rsid w:val="006B4D4E"/>
    <w:rsid w:val="006B4FEE"/>
    <w:rsid w:val="006B54EE"/>
    <w:rsid w:val="006B6190"/>
    <w:rsid w:val="006B6AD0"/>
    <w:rsid w:val="006B6BA3"/>
    <w:rsid w:val="006B6C95"/>
    <w:rsid w:val="006B6D43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C42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6936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B0A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A24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D01"/>
    <w:rsid w:val="00723EC3"/>
    <w:rsid w:val="00724012"/>
    <w:rsid w:val="00724426"/>
    <w:rsid w:val="00725068"/>
    <w:rsid w:val="007254B1"/>
    <w:rsid w:val="0072560E"/>
    <w:rsid w:val="00725818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4B0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9D0"/>
    <w:rsid w:val="00736D7B"/>
    <w:rsid w:val="0073742F"/>
    <w:rsid w:val="007377ED"/>
    <w:rsid w:val="00737912"/>
    <w:rsid w:val="007379C8"/>
    <w:rsid w:val="00737E52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318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7D7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19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749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5BE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05B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0DC"/>
    <w:rsid w:val="00856301"/>
    <w:rsid w:val="00856562"/>
    <w:rsid w:val="008566E7"/>
    <w:rsid w:val="008569DF"/>
    <w:rsid w:val="00856A3A"/>
    <w:rsid w:val="00856D17"/>
    <w:rsid w:val="00856E4A"/>
    <w:rsid w:val="00856FF3"/>
    <w:rsid w:val="0085709D"/>
    <w:rsid w:val="0085722A"/>
    <w:rsid w:val="00857434"/>
    <w:rsid w:val="008577BE"/>
    <w:rsid w:val="00857C34"/>
    <w:rsid w:val="00857F66"/>
    <w:rsid w:val="00860315"/>
    <w:rsid w:val="0086037F"/>
    <w:rsid w:val="00861987"/>
    <w:rsid w:val="00861A6A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8F7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075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05A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C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C2E"/>
    <w:rsid w:val="008B7E5B"/>
    <w:rsid w:val="008B7F66"/>
    <w:rsid w:val="008C022D"/>
    <w:rsid w:val="008C0254"/>
    <w:rsid w:val="008C0431"/>
    <w:rsid w:val="008C0825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3E0A"/>
    <w:rsid w:val="008C4188"/>
    <w:rsid w:val="008C49D5"/>
    <w:rsid w:val="008C4B47"/>
    <w:rsid w:val="008C4DD1"/>
    <w:rsid w:val="008C52A0"/>
    <w:rsid w:val="008C59D5"/>
    <w:rsid w:val="008C5B10"/>
    <w:rsid w:val="008C5BC4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16C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2FF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4E2E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E3E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27DA3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7B6"/>
    <w:rsid w:val="00970A5B"/>
    <w:rsid w:val="00970F7A"/>
    <w:rsid w:val="00970FE3"/>
    <w:rsid w:val="00971190"/>
    <w:rsid w:val="00971EC5"/>
    <w:rsid w:val="00971F6B"/>
    <w:rsid w:val="00971FCC"/>
    <w:rsid w:val="009721B7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6BC0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09C9"/>
    <w:rsid w:val="009A12E2"/>
    <w:rsid w:val="009A1963"/>
    <w:rsid w:val="009A19D5"/>
    <w:rsid w:val="009A1E77"/>
    <w:rsid w:val="009A1FBC"/>
    <w:rsid w:val="009A20C4"/>
    <w:rsid w:val="009A20F1"/>
    <w:rsid w:val="009A2180"/>
    <w:rsid w:val="009A246A"/>
    <w:rsid w:val="009A2817"/>
    <w:rsid w:val="009A298C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A5B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0E"/>
    <w:rsid w:val="009D327E"/>
    <w:rsid w:val="009D3C90"/>
    <w:rsid w:val="009D3CC0"/>
    <w:rsid w:val="009D3D45"/>
    <w:rsid w:val="009D422C"/>
    <w:rsid w:val="009D4303"/>
    <w:rsid w:val="009D461B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729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262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1C2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25A"/>
    <w:rsid w:val="00A24701"/>
    <w:rsid w:val="00A2470A"/>
    <w:rsid w:val="00A2481C"/>
    <w:rsid w:val="00A24CCF"/>
    <w:rsid w:val="00A24D81"/>
    <w:rsid w:val="00A25155"/>
    <w:rsid w:val="00A2583E"/>
    <w:rsid w:val="00A25A28"/>
    <w:rsid w:val="00A25B13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19F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424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9D4"/>
    <w:rsid w:val="00A47B4B"/>
    <w:rsid w:val="00A47BED"/>
    <w:rsid w:val="00A47DF2"/>
    <w:rsid w:val="00A5044D"/>
    <w:rsid w:val="00A50A06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615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42D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3F43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8C0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2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3299"/>
    <w:rsid w:val="00AB3418"/>
    <w:rsid w:val="00AB3490"/>
    <w:rsid w:val="00AB3491"/>
    <w:rsid w:val="00AB395A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0E4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7BD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7A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FB"/>
    <w:rsid w:val="00B20740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50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F13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809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51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3E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4FA"/>
    <w:rsid w:val="00BB1966"/>
    <w:rsid w:val="00BB1B24"/>
    <w:rsid w:val="00BB1C4F"/>
    <w:rsid w:val="00BB1D50"/>
    <w:rsid w:val="00BB225D"/>
    <w:rsid w:val="00BB2A52"/>
    <w:rsid w:val="00BB3355"/>
    <w:rsid w:val="00BB365A"/>
    <w:rsid w:val="00BB3BA4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0C61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6CB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318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4FF"/>
    <w:rsid w:val="00BF6682"/>
    <w:rsid w:val="00BF6879"/>
    <w:rsid w:val="00BF6C19"/>
    <w:rsid w:val="00BF6F03"/>
    <w:rsid w:val="00BF6FBF"/>
    <w:rsid w:val="00BF70A1"/>
    <w:rsid w:val="00BF70F8"/>
    <w:rsid w:val="00BF7553"/>
    <w:rsid w:val="00BF7A92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7B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0B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1FA2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E4D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8D1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101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6BDF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997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7B0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33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49E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3F80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6E8"/>
    <w:rsid w:val="00D20F77"/>
    <w:rsid w:val="00D2109E"/>
    <w:rsid w:val="00D215E6"/>
    <w:rsid w:val="00D2171B"/>
    <w:rsid w:val="00D217CE"/>
    <w:rsid w:val="00D219D1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E3F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AAD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0FA"/>
    <w:rsid w:val="00D728FE"/>
    <w:rsid w:val="00D73209"/>
    <w:rsid w:val="00D73347"/>
    <w:rsid w:val="00D73414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0E90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4C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DE3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C0"/>
    <w:rsid w:val="00DF2DDB"/>
    <w:rsid w:val="00DF3059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3EE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617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34B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482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94B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5AA0"/>
    <w:rsid w:val="00EA6039"/>
    <w:rsid w:val="00EA6088"/>
    <w:rsid w:val="00EA6375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173"/>
    <w:rsid w:val="00EB42C8"/>
    <w:rsid w:val="00EB4464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4ED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5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07BC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168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86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37E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912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E2F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26F"/>
    <w:rsid w:val="00F724E3"/>
    <w:rsid w:val="00F727AA"/>
    <w:rsid w:val="00F729CA"/>
    <w:rsid w:val="00F72C94"/>
    <w:rsid w:val="00F72D42"/>
    <w:rsid w:val="00F7368C"/>
    <w:rsid w:val="00F73D87"/>
    <w:rsid w:val="00F73DBE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18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4663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2079</TotalTime>
  <Pages>5</Pages>
  <Words>2927</Words>
  <Characters>14813</Characters>
  <Application>Microsoft Office Word</Application>
  <DocSecurity>0</DocSecurity>
  <Lines>123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77</cp:revision>
  <cp:lastPrinted>2016-11-03T01:40:00Z</cp:lastPrinted>
  <dcterms:created xsi:type="dcterms:W3CDTF">2023-06-08T20:03:00Z</dcterms:created>
  <dcterms:modified xsi:type="dcterms:W3CDTF">2023-08-11T17:21:00Z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  <property fmtid="{D5CDD505-2E9C-101B-9397-08002B2CF9AE}" pid="13" name="GrammarlyDocumentId">
    <vt:lpwstr>0d36524654d5be3e6d913042321c9b602e89190c42414248ba3649f9555f1532</vt:lpwstr>
  </property>
</Properties>
</file>